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1ADA" w:rsidRDefault="00445C38" w:rsidP="00421ADA">
      <w:pPr>
        <w:pBdr>
          <w:top w:val="single" w:sz="4" w:space="1" w:color="00B050"/>
          <w:left w:val="single" w:sz="4" w:space="4" w:color="00B050"/>
          <w:bottom w:val="single" w:sz="4" w:space="1" w:color="00B050"/>
          <w:right w:val="single" w:sz="4" w:space="4" w:color="00B050"/>
        </w:pBdr>
        <w:spacing w:before="120" w:after="120"/>
        <w:jc w:val="center"/>
        <w:rPr>
          <w:rFonts w:ascii="Arial" w:hAnsi="Arial" w:cs="Arial"/>
          <w:i/>
          <w:color w:val="00B050"/>
          <w:sz w:val="20"/>
          <w:szCs w:val="20"/>
        </w:rPr>
      </w:pPr>
      <w:r>
        <w:rPr>
          <w:rFonts w:ascii="Arial" w:hAnsi="Arial" w:cs="Arial"/>
          <w:i/>
          <w:color w:val="00B050"/>
          <w:sz w:val="20"/>
          <w:szCs w:val="20"/>
        </w:rPr>
        <w:t xml:space="preserve">This is an instructional </w:t>
      </w:r>
      <w:r w:rsidR="00421ADA">
        <w:rPr>
          <w:rFonts w:ascii="Arial" w:hAnsi="Arial" w:cs="Arial"/>
          <w:i/>
          <w:color w:val="00B050"/>
          <w:sz w:val="20"/>
          <w:szCs w:val="20"/>
        </w:rPr>
        <w:t xml:space="preserve">template prepared by the Cabinet Office. </w:t>
      </w:r>
    </w:p>
    <w:p w:rsidR="00753A4B" w:rsidRDefault="00753A4B" w:rsidP="00753A4B">
      <w:pPr>
        <w:jc w:val="center"/>
        <w:rPr>
          <w:rFonts w:ascii="Arial" w:hAnsi="Arial" w:cs="Arial"/>
          <w:sz w:val="23"/>
          <w:szCs w:val="23"/>
        </w:rPr>
      </w:pPr>
    </w:p>
    <w:p w:rsidR="00753A4B" w:rsidRDefault="00753A4B" w:rsidP="00753A4B">
      <w:pPr>
        <w:jc w:val="center"/>
        <w:rPr>
          <w:rFonts w:ascii="Arial" w:hAnsi="Arial" w:cs="Arial"/>
          <w:sz w:val="23"/>
          <w:szCs w:val="23"/>
        </w:rPr>
      </w:pPr>
    </w:p>
    <w:p w:rsidR="00753A4B" w:rsidRDefault="00753A4B" w:rsidP="00753A4B">
      <w:pPr>
        <w:jc w:val="center"/>
        <w:rPr>
          <w:rFonts w:ascii="Arial" w:hAnsi="Arial" w:cs="Arial"/>
          <w:sz w:val="23"/>
          <w:szCs w:val="23"/>
        </w:rPr>
      </w:pPr>
    </w:p>
    <w:p w:rsidR="00753A4B" w:rsidRPr="0061663C" w:rsidRDefault="00753A4B" w:rsidP="00753A4B">
      <w:pPr>
        <w:jc w:val="center"/>
        <w:rPr>
          <w:rFonts w:ascii="Arial" w:hAnsi="Arial" w:cs="Arial"/>
          <w:b/>
          <w:sz w:val="23"/>
          <w:szCs w:val="23"/>
        </w:rPr>
      </w:pPr>
    </w:p>
    <w:p w:rsidR="00753A4B" w:rsidRPr="0061663C" w:rsidRDefault="00753A4B" w:rsidP="00753A4B">
      <w:pPr>
        <w:jc w:val="center"/>
        <w:rPr>
          <w:rFonts w:ascii="Arial" w:hAnsi="Arial" w:cs="Arial"/>
          <w:b/>
          <w:sz w:val="23"/>
          <w:szCs w:val="23"/>
        </w:rPr>
      </w:pPr>
      <w:r w:rsidRPr="0061663C">
        <w:rPr>
          <w:rFonts w:ascii="Arial" w:hAnsi="Arial" w:cs="Arial"/>
          <w:b/>
          <w:sz w:val="23"/>
          <w:szCs w:val="23"/>
        </w:rPr>
        <w:t>GOVERNMENT RESPONSE T</w:t>
      </w:r>
      <w:bookmarkStart w:id="0" w:name="_GoBack"/>
      <w:bookmarkEnd w:id="0"/>
      <w:r w:rsidRPr="0061663C">
        <w:rPr>
          <w:rFonts w:ascii="Arial" w:hAnsi="Arial" w:cs="Arial"/>
          <w:b/>
          <w:sz w:val="23"/>
          <w:szCs w:val="23"/>
        </w:rPr>
        <w:t>O</w:t>
      </w:r>
    </w:p>
    <w:p w:rsidR="00753A4B" w:rsidRPr="0061663C" w:rsidRDefault="00753A4B" w:rsidP="00753A4B">
      <w:pPr>
        <w:jc w:val="center"/>
        <w:rPr>
          <w:rFonts w:ascii="Arial" w:hAnsi="Arial" w:cs="Arial"/>
          <w:b/>
          <w:sz w:val="23"/>
          <w:szCs w:val="23"/>
        </w:rPr>
      </w:pPr>
      <w:r w:rsidRPr="0061663C">
        <w:rPr>
          <w:rFonts w:ascii="Arial" w:hAnsi="Arial" w:cs="Arial"/>
          <w:b/>
          <w:sz w:val="23"/>
          <w:szCs w:val="23"/>
        </w:rPr>
        <w:t>LAW COMMISSION REPORT ON</w:t>
      </w:r>
    </w:p>
    <w:p w:rsidR="00753A4B" w:rsidRPr="0061663C" w:rsidRDefault="00753A4B" w:rsidP="00753A4B">
      <w:pPr>
        <w:jc w:val="center"/>
        <w:rPr>
          <w:rFonts w:ascii="Arial" w:hAnsi="Arial" w:cs="Arial"/>
          <w:b/>
          <w:sz w:val="23"/>
          <w:szCs w:val="23"/>
        </w:rPr>
      </w:pPr>
      <w:r w:rsidRPr="0061663C">
        <w:rPr>
          <w:rFonts w:ascii="Arial" w:hAnsi="Arial" w:cs="Arial"/>
          <w:b/>
          <w:sz w:val="23"/>
          <w:szCs w:val="23"/>
        </w:rPr>
        <w:t>[title]</w:t>
      </w:r>
    </w:p>
    <w:p w:rsidR="00753A4B" w:rsidRDefault="00753A4B" w:rsidP="00753A4B">
      <w:pPr>
        <w:jc w:val="center"/>
        <w:rPr>
          <w:rFonts w:ascii="Arial" w:hAnsi="Arial" w:cs="Arial"/>
          <w:sz w:val="23"/>
          <w:szCs w:val="23"/>
        </w:rPr>
      </w:pPr>
    </w:p>
    <w:p w:rsidR="00753A4B" w:rsidRDefault="00753A4B" w:rsidP="00753A4B">
      <w:pPr>
        <w:jc w:val="center"/>
        <w:rPr>
          <w:rFonts w:ascii="Arial" w:hAnsi="Arial" w:cs="Arial"/>
          <w:sz w:val="23"/>
          <w:szCs w:val="23"/>
        </w:rPr>
      </w:pPr>
    </w:p>
    <w:p w:rsidR="00753A4B" w:rsidRPr="00753A4B" w:rsidRDefault="00753A4B" w:rsidP="00753A4B">
      <w:pPr>
        <w:jc w:val="center"/>
        <w:rPr>
          <w:rFonts w:ascii="Arial" w:hAnsi="Arial" w:cs="Arial"/>
          <w:sz w:val="23"/>
          <w:szCs w:val="23"/>
        </w:rPr>
      </w:pPr>
    </w:p>
    <w:p w:rsidR="00753A4B" w:rsidRDefault="00753A4B"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61663C" w:rsidRDefault="0061663C" w:rsidP="00753A4B">
      <w:pPr>
        <w:jc w:val="center"/>
        <w:rPr>
          <w:rFonts w:ascii="Arial" w:hAnsi="Arial" w:cs="Arial"/>
          <w:sz w:val="23"/>
          <w:szCs w:val="23"/>
        </w:rPr>
      </w:pPr>
    </w:p>
    <w:p w:rsidR="00753A4B" w:rsidRPr="00753A4B" w:rsidRDefault="00753A4B" w:rsidP="00753A4B">
      <w:pPr>
        <w:jc w:val="center"/>
        <w:rPr>
          <w:rFonts w:ascii="Arial" w:hAnsi="Arial" w:cs="Arial"/>
          <w:sz w:val="23"/>
          <w:szCs w:val="23"/>
        </w:rPr>
      </w:pPr>
      <w:r w:rsidRPr="00753A4B">
        <w:rPr>
          <w:rFonts w:ascii="Arial" w:hAnsi="Arial" w:cs="Arial"/>
          <w:sz w:val="23"/>
          <w:szCs w:val="23"/>
        </w:rPr>
        <w:t>Presented to the House of Representatives</w:t>
      </w:r>
    </w:p>
    <w:p w:rsidR="00753A4B" w:rsidRPr="00753A4B" w:rsidRDefault="00753A4B" w:rsidP="00753A4B">
      <w:pPr>
        <w:jc w:val="both"/>
        <w:rPr>
          <w:rFonts w:ascii="Arial" w:hAnsi="Arial" w:cs="Arial"/>
          <w:sz w:val="23"/>
          <w:szCs w:val="23"/>
        </w:rPr>
      </w:pPr>
    </w:p>
    <w:p w:rsidR="00753A4B" w:rsidRDefault="00753A4B">
      <w:pPr>
        <w:rPr>
          <w:rFonts w:ascii="Arial" w:hAnsi="Arial" w:cs="Arial"/>
          <w:sz w:val="23"/>
          <w:szCs w:val="23"/>
        </w:rPr>
      </w:pPr>
      <w:r>
        <w:rPr>
          <w:rFonts w:ascii="Arial" w:hAnsi="Arial" w:cs="Arial"/>
          <w:sz w:val="23"/>
          <w:szCs w:val="23"/>
        </w:rPr>
        <w:br w:type="page"/>
      </w:r>
    </w:p>
    <w:p w:rsidR="00753A4B" w:rsidRPr="00753A4B" w:rsidRDefault="00753A4B" w:rsidP="00753A4B">
      <w:pPr>
        <w:jc w:val="both"/>
        <w:rPr>
          <w:rFonts w:ascii="Arial" w:hAnsi="Arial" w:cs="Arial"/>
          <w:sz w:val="23"/>
          <w:szCs w:val="23"/>
        </w:rPr>
      </w:pPr>
      <w:r w:rsidRPr="00753A4B">
        <w:rPr>
          <w:rFonts w:ascii="Arial" w:hAnsi="Arial" w:cs="Arial"/>
          <w:b/>
          <w:sz w:val="23"/>
          <w:szCs w:val="23"/>
        </w:rPr>
        <w:lastRenderedPageBreak/>
        <w:t>GOVERNMENT RESPONSE TO LAW COMMISSION REPORT ON</w:t>
      </w:r>
      <w:r w:rsidRPr="00753A4B">
        <w:rPr>
          <w:rFonts w:ascii="Arial" w:hAnsi="Arial" w:cs="Arial"/>
          <w:sz w:val="23"/>
          <w:szCs w:val="23"/>
        </w:rPr>
        <w:t xml:space="preserve"> [title - as on cover page]</w:t>
      </w:r>
    </w:p>
    <w:p w:rsidR="00753A4B" w:rsidRDefault="00753A4B" w:rsidP="00753A4B">
      <w:pPr>
        <w:jc w:val="both"/>
        <w:rPr>
          <w:rFonts w:ascii="Arial" w:hAnsi="Arial" w:cs="Arial"/>
          <w:sz w:val="23"/>
          <w:szCs w:val="23"/>
        </w:rPr>
      </w:pPr>
    </w:p>
    <w:p w:rsidR="00753A4B" w:rsidRPr="00126974" w:rsidRDefault="00753A4B" w:rsidP="00753A4B">
      <w:pPr>
        <w:jc w:val="both"/>
        <w:rPr>
          <w:rFonts w:ascii="Arial" w:hAnsi="Arial" w:cs="Arial"/>
          <w:b/>
          <w:sz w:val="23"/>
          <w:szCs w:val="23"/>
        </w:rPr>
      </w:pPr>
      <w:r w:rsidRPr="00126974">
        <w:rPr>
          <w:rFonts w:ascii="Arial" w:hAnsi="Arial" w:cs="Arial"/>
          <w:b/>
          <w:sz w:val="23"/>
          <w:szCs w:val="23"/>
        </w:rPr>
        <w:t>Introduction</w:t>
      </w:r>
    </w:p>
    <w:p w:rsidR="00753A4B" w:rsidRPr="00753A4B" w:rsidRDefault="00753A4B" w:rsidP="00753A4B">
      <w:pPr>
        <w:jc w:val="both"/>
        <w:rPr>
          <w:rFonts w:ascii="Arial" w:hAnsi="Arial" w:cs="Arial"/>
          <w:sz w:val="23"/>
          <w:szCs w:val="23"/>
        </w:rPr>
      </w:pPr>
      <w:r w:rsidRPr="00753A4B">
        <w:rPr>
          <w:rFonts w:ascii="Arial" w:hAnsi="Arial" w:cs="Arial"/>
          <w:sz w:val="23"/>
          <w:szCs w:val="23"/>
        </w:rPr>
        <w:t>An opening remark such as:</w:t>
      </w:r>
    </w:p>
    <w:p w:rsidR="00753A4B" w:rsidRPr="00753A4B" w:rsidRDefault="00753A4B" w:rsidP="00753A4B">
      <w:pPr>
        <w:jc w:val="both"/>
        <w:rPr>
          <w:rFonts w:ascii="Arial" w:hAnsi="Arial" w:cs="Arial"/>
          <w:i/>
          <w:sz w:val="23"/>
          <w:szCs w:val="23"/>
        </w:rPr>
      </w:pPr>
      <w:r w:rsidRPr="00753A4B">
        <w:rPr>
          <w:rFonts w:ascii="Arial" w:hAnsi="Arial" w:cs="Arial"/>
          <w:i/>
          <w:sz w:val="23"/>
          <w:szCs w:val="23"/>
        </w:rPr>
        <w:t>"The government has carefully considered the Law Commission's report on xx.”</w:t>
      </w:r>
    </w:p>
    <w:p w:rsidR="00753A4B" w:rsidRPr="00126974" w:rsidRDefault="00753A4B" w:rsidP="00753A4B">
      <w:pPr>
        <w:jc w:val="both"/>
        <w:rPr>
          <w:rFonts w:ascii="Arial" w:hAnsi="Arial" w:cs="Arial"/>
          <w:b/>
          <w:sz w:val="23"/>
          <w:szCs w:val="23"/>
        </w:rPr>
      </w:pPr>
      <w:r w:rsidRPr="00126974">
        <w:rPr>
          <w:rFonts w:ascii="Arial" w:hAnsi="Arial" w:cs="Arial"/>
          <w:b/>
          <w:sz w:val="23"/>
          <w:szCs w:val="23"/>
        </w:rPr>
        <w:t>or</w:t>
      </w:r>
    </w:p>
    <w:p w:rsidR="00753A4B" w:rsidRPr="00126974" w:rsidRDefault="00753A4B" w:rsidP="00753A4B">
      <w:pPr>
        <w:jc w:val="both"/>
        <w:rPr>
          <w:rFonts w:ascii="Arial" w:hAnsi="Arial" w:cs="Arial"/>
          <w:i/>
          <w:sz w:val="23"/>
          <w:szCs w:val="23"/>
        </w:rPr>
      </w:pPr>
      <w:r w:rsidRPr="00126974">
        <w:rPr>
          <w:rFonts w:ascii="Arial" w:hAnsi="Arial" w:cs="Arial"/>
          <w:i/>
          <w:sz w:val="23"/>
          <w:szCs w:val="23"/>
        </w:rPr>
        <w:t>"The government welcomes the Law Commission's report, which represents a major contribution to the development of policy on xx.”</w:t>
      </w:r>
    </w:p>
    <w:p w:rsidR="00753A4B" w:rsidRPr="00753A4B" w:rsidRDefault="00753A4B" w:rsidP="00753A4B">
      <w:pPr>
        <w:jc w:val="both"/>
        <w:rPr>
          <w:rFonts w:ascii="Arial" w:hAnsi="Arial" w:cs="Arial"/>
          <w:sz w:val="23"/>
          <w:szCs w:val="23"/>
        </w:rPr>
      </w:pPr>
      <w:r w:rsidRPr="00753A4B">
        <w:rPr>
          <w:rFonts w:ascii="Arial" w:hAnsi="Arial" w:cs="Arial"/>
          <w:sz w:val="23"/>
          <w:szCs w:val="23"/>
        </w:rPr>
        <w:t>A sentence stating:</w:t>
      </w:r>
    </w:p>
    <w:p w:rsidR="00753A4B" w:rsidRPr="00126974" w:rsidRDefault="00753A4B" w:rsidP="00753A4B">
      <w:pPr>
        <w:jc w:val="both"/>
        <w:rPr>
          <w:rFonts w:ascii="Arial" w:hAnsi="Arial" w:cs="Arial"/>
          <w:i/>
          <w:sz w:val="23"/>
          <w:szCs w:val="23"/>
        </w:rPr>
      </w:pPr>
      <w:r w:rsidRPr="00126974">
        <w:rPr>
          <w:rFonts w:ascii="Arial" w:hAnsi="Arial" w:cs="Arial"/>
          <w:i/>
          <w:sz w:val="23"/>
          <w:szCs w:val="23"/>
        </w:rPr>
        <w:t>"The government responds to the report in accordance with Cabinet Office circular CO (09) 1, entitled Law Commission:  Processes for Setting the Work Programme and Government Response to Reports.”</w:t>
      </w:r>
    </w:p>
    <w:p w:rsidR="00753A4B" w:rsidRPr="00753A4B" w:rsidRDefault="00753A4B" w:rsidP="00753A4B">
      <w:pPr>
        <w:jc w:val="both"/>
        <w:rPr>
          <w:rFonts w:ascii="Arial" w:hAnsi="Arial" w:cs="Arial"/>
          <w:sz w:val="23"/>
          <w:szCs w:val="23"/>
        </w:rPr>
      </w:pPr>
      <w:r w:rsidRPr="00753A4B">
        <w:rPr>
          <w:rFonts w:ascii="Arial" w:hAnsi="Arial" w:cs="Arial"/>
          <w:sz w:val="23"/>
          <w:szCs w:val="23"/>
        </w:rPr>
        <w:t>Any general statements or explanations of the nature and content of the response, such as:</w:t>
      </w:r>
    </w:p>
    <w:p w:rsidR="00753A4B" w:rsidRPr="00126974" w:rsidRDefault="00753A4B" w:rsidP="00753A4B">
      <w:pPr>
        <w:jc w:val="both"/>
        <w:rPr>
          <w:rFonts w:ascii="Arial" w:hAnsi="Arial" w:cs="Arial"/>
          <w:i/>
          <w:sz w:val="23"/>
          <w:szCs w:val="23"/>
        </w:rPr>
      </w:pPr>
      <w:r w:rsidRPr="00126974">
        <w:rPr>
          <w:rFonts w:ascii="Arial" w:hAnsi="Arial" w:cs="Arial"/>
          <w:i/>
          <w:sz w:val="23"/>
          <w:szCs w:val="23"/>
        </w:rPr>
        <w:t>"The government has taken [or intends to take] action on the majority of the Law Commission's recommendations.”</w:t>
      </w:r>
    </w:p>
    <w:p w:rsidR="00753A4B" w:rsidRPr="00126974" w:rsidRDefault="00753A4B" w:rsidP="00753A4B">
      <w:pPr>
        <w:jc w:val="both"/>
        <w:rPr>
          <w:rFonts w:ascii="Arial" w:hAnsi="Arial" w:cs="Arial"/>
          <w:b/>
          <w:sz w:val="23"/>
          <w:szCs w:val="23"/>
        </w:rPr>
      </w:pPr>
      <w:r w:rsidRPr="00126974">
        <w:rPr>
          <w:rFonts w:ascii="Arial" w:hAnsi="Arial" w:cs="Arial"/>
          <w:b/>
          <w:sz w:val="23"/>
          <w:szCs w:val="23"/>
        </w:rPr>
        <w:t>or</w:t>
      </w:r>
    </w:p>
    <w:p w:rsidR="00753A4B" w:rsidRPr="00126974" w:rsidRDefault="00753A4B" w:rsidP="00753A4B">
      <w:pPr>
        <w:jc w:val="both"/>
        <w:rPr>
          <w:rFonts w:ascii="Arial" w:hAnsi="Arial" w:cs="Arial"/>
          <w:i/>
          <w:sz w:val="23"/>
          <w:szCs w:val="23"/>
        </w:rPr>
      </w:pPr>
      <w:r w:rsidRPr="00126974">
        <w:rPr>
          <w:rFonts w:ascii="Arial" w:hAnsi="Arial" w:cs="Arial"/>
          <w:i/>
          <w:sz w:val="23"/>
          <w:szCs w:val="23"/>
        </w:rPr>
        <w:t>"The government has taken action on certain of the Law Commission's recommendations but is, as yet, unable to respond positively on the recommendations dealing with xx because of [xx reason].”</w:t>
      </w:r>
    </w:p>
    <w:p w:rsidR="00753A4B" w:rsidRPr="00126974" w:rsidRDefault="00753A4B" w:rsidP="00753A4B">
      <w:pPr>
        <w:jc w:val="both"/>
        <w:rPr>
          <w:rFonts w:ascii="Arial" w:hAnsi="Arial" w:cs="Arial"/>
          <w:b/>
          <w:sz w:val="23"/>
          <w:szCs w:val="23"/>
        </w:rPr>
      </w:pPr>
      <w:r w:rsidRPr="00126974">
        <w:rPr>
          <w:rFonts w:ascii="Arial" w:hAnsi="Arial" w:cs="Arial"/>
          <w:b/>
          <w:sz w:val="23"/>
          <w:szCs w:val="23"/>
        </w:rPr>
        <w:t>or</w:t>
      </w:r>
    </w:p>
    <w:p w:rsidR="00753A4B" w:rsidRPr="00126974" w:rsidRDefault="00753A4B" w:rsidP="00753A4B">
      <w:pPr>
        <w:jc w:val="both"/>
        <w:rPr>
          <w:rFonts w:ascii="Arial" w:hAnsi="Arial" w:cs="Arial"/>
          <w:i/>
          <w:sz w:val="23"/>
          <w:szCs w:val="23"/>
        </w:rPr>
      </w:pPr>
      <w:r w:rsidRPr="00126974">
        <w:rPr>
          <w:rFonts w:ascii="Arial" w:hAnsi="Arial" w:cs="Arial"/>
          <w:i/>
          <w:sz w:val="23"/>
          <w:szCs w:val="23"/>
        </w:rPr>
        <w:t>"The government has carefully considered the Law Commission's recommendations and has identified the need for further work on the issues raised.  The government priority for this further work, relative to other higher priorities, means that significant progress on this work is unlikely to be made within the next xx."</w:t>
      </w:r>
    </w:p>
    <w:p w:rsidR="00753A4B" w:rsidRPr="00753A4B" w:rsidRDefault="00753A4B" w:rsidP="00753A4B">
      <w:pPr>
        <w:jc w:val="both"/>
        <w:rPr>
          <w:rFonts w:ascii="Arial" w:hAnsi="Arial" w:cs="Arial"/>
          <w:sz w:val="23"/>
          <w:szCs w:val="23"/>
        </w:rPr>
      </w:pPr>
    </w:p>
    <w:p w:rsidR="00126974" w:rsidRDefault="00126974">
      <w:pPr>
        <w:rPr>
          <w:rFonts w:ascii="Arial" w:hAnsi="Arial" w:cs="Arial"/>
          <w:b/>
          <w:sz w:val="23"/>
          <w:szCs w:val="23"/>
        </w:rPr>
      </w:pPr>
      <w:r>
        <w:rPr>
          <w:rFonts w:ascii="Arial" w:hAnsi="Arial" w:cs="Arial"/>
          <w:b/>
          <w:sz w:val="23"/>
          <w:szCs w:val="23"/>
        </w:rPr>
        <w:br w:type="page"/>
      </w:r>
    </w:p>
    <w:p w:rsidR="00753A4B" w:rsidRPr="00126974" w:rsidRDefault="00753A4B" w:rsidP="00753A4B">
      <w:pPr>
        <w:jc w:val="both"/>
        <w:rPr>
          <w:rFonts w:ascii="Arial" w:hAnsi="Arial" w:cs="Arial"/>
          <w:b/>
          <w:sz w:val="23"/>
          <w:szCs w:val="23"/>
        </w:rPr>
      </w:pPr>
      <w:r w:rsidRPr="00126974">
        <w:rPr>
          <w:rFonts w:ascii="Arial" w:hAnsi="Arial" w:cs="Arial"/>
          <w:b/>
          <w:sz w:val="23"/>
          <w:szCs w:val="23"/>
        </w:rPr>
        <w:lastRenderedPageBreak/>
        <w:t>Law Commission Report and Government Response</w:t>
      </w:r>
    </w:p>
    <w:p w:rsidR="00753A4B" w:rsidRPr="00753A4B" w:rsidRDefault="00753A4B" w:rsidP="00753A4B">
      <w:pPr>
        <w:jc w:val="both"/>
        <w:rPr>
          <w:rFonts w:ascii="Arial" w:hAnsi="Arial" w:cs="Arial"/>
          <w:sz w:val="23"/>
          <w:szCs w:val="23"/>
        </w:rPr>
      </w:pPr>
      <w:r w:rsidRPr="00753A4B">
        <w:rPr>
          <w:rFonts w:ascii="Arial" w:hAnsi="Arial" w:cs="Arial"/>
          <w:sz w:val="23"/>
          <w:szCs w:val="23"/>
        </w:rPr>
        <w:t>Law Commission Report</w:t>
      </w:r>
    </w:p>
    <w:p w:rsidR="00753A4B" w:rsidRPr="00126974" w:rsidRDefault="00753A4B" w:rsidP="00753A4B">
      <w:pPr>
        <w:jc w:val="both"/>
        <w:rPr>
          <w:rFonts w:ascii="Arial" w:hAnsi="Arial" w:cs="Arial"/>
          <w:sz w:val="23"/>
          <w:szCs w:val="23"/>
        </w:rPr>
      </w:pPr>
      <w:r w:rsidRPr="00126974">
        <w:rPr>
          <w:rFonts w:ascii="Arial" w:hAnsi="Arial" w:cs="Arial"/>
          <w:sz w:val="23"/>
          <w:szCs w:val="23"/>
        </w:rPr>
        <w:t>[Summarise the key recommendations of the Law Commission's report.]</w:t>
      </w:r>
    </w:p>
    <w:p w:rsidR="00753A4B" w:rsidRPr="00753A4B" w:rsidRDefault="00753A4B" w:rsidP="00753A4B">
      <w:pPr>
        <w:jc w:val="both"/>
        <w:rPr>
          <w:rFonts w:ascii="Arial" w:hAnsi="Arial" w:cs="Arial"/>
          <w:sz w:val="23"/>
          <w:szCs w:val="23"/>
        </w:rPr>
      </w:pPr>
    </w:p>
    <w:p w:rsidR="00753A4B" w:rsidRPr="00753A4B" w:rsidRDefault="00753A4B" w:rsidP="00753A4B">
      <w:pPr>
        <w:jc w:val="both"/>
        <w:rPr>
          <w:rFonts w:ascii="Arial" w:hAnsi="Arial" w:cs="Arial"/>
          <w:sz w:val="23"/>
          <w:szCs w:val="23"/>
        </w:rPr>
      </w:pPr>
      <w:r w:rsidRPr="00753A4B">
        <w:rPr>
          <w:rFonts w:ascii="Arial" w:hAnsi="Arial" w:cs="Arial"/>
          <w:sz w:val="23"/>
          <w:szCs w:val="23"/>
        </w:rPr>
        <w:t>Government Response</w:t>
      </w:r>
    </w:p>
    <w:p w:rsidR="00753A4B" w:rsidRPr="00126974" w:rsidRDefault="00753A4B" w:rsidP="00753A4B">
      <w:pPr>
        <w:jc w:val="both"/>
        <w:rPr>
          <w:rFonts w:ascii="Arial" w:hAnsi="Arial" w:cs="Arial"/>
          <w:sz w:val="23"/>
          <w:szCs w:val="23"/>
        </w:rPr>
      </w:pPr>
      <w:r w:rsidRPr="00126974">
        <w:rPr>
          <w:rFonts w:ascii="Arial" w:hAnsi="Arial" w:cs="Arial"/>
          <w:sz w:val="23"/>
          <w:szCs w:val="23"/>
        </w:rPr>
        <w:t>[List the key recommendations of the Law Commission’s report and the government response in turn.]</w:t>
      </w:r>
    </w:p>
    <w:p w:rsidR="00753A4B" w:rsidRPr="00126974" w:rsidRDefault="00753A4B" w:rsidP="00753A4B">
      <w:pPr>
        <w:jc w:val="both"/>
        <w:rPr>
          <w:rFonts w:ascii="Arial" w:hAnsi="Arial" w:cs="Arial"/>
          <w:sz w:val="23"/>
          <w:szCs w:val="23"/>
        </w:rPr>
      </w:pPr>
      <w:r w:rsidRPr="00126974">
        <w:rPr>
          <w:rFonts w:ascii="Arial" w:hAnsi="Arial" w:cs="Arial"/>
          <w:sz w:val="23"/>
          <w:szCs w:val="23"/>
        </w:rPr>
        <w:t>[For each recommendation or group of recommendations, state the response.  This should be concise and informative.  Responses should be framed in terms of how "the government" responds to the issue, with references to the responsibilities of and action taken by particular Ministers/departments as appropriate.]</w:t>
      </w:r>
    </w:p>
    <w:p w:rsidR="00753A4B" w:rsidRPr="00126974" w:rsidRDefault="00753A4B" w:rsidP="00753A4B">
      <w:pPr>
        <w:jc w:val="both"/>
        <w:rPr>
          <w:rFonts w:ascii="Arial" w:hAnsi="Arial" w:cs="Arial"/>
          <w:b/>
          <w:sz w:val="23"/>
          <w:szCs w:val="23"/>
        </w:rPr>
      </w:pPr>
      <w:r w:rsidRPr="00126974">
        <w:rPr>
          <w:rFonts w:ascii="Arial" w:hAnsi="Arial" w:cs="Arial"/>
          <w:b/>
          <w:sz w:val="23"/>
          <w:szCs w:val="23"/>
        </w:rPr>
        <w:t>Conclusion</w:t>
      </w:r>
    </w:p>
    <w:p w:rsidR="00753A4B" w:rsidRPr="00753A4B" w:rsidRDefault="00753A4B" w:rsidP="00753A4B">
      <w:pPr>
        <w:jc w:val="both"/>
        <w:rPr>
          <w:rFonts w:ascii="Arial" w:hAnsi="Arial" w:cs="Arial"/>
          <w:sz w:val="23"/>
          <w:szCs w:val="23"/>
        </w:rPr>
      </w:pPr>
      <w:r w:rsidRPr="00753A4B">
        <w:rPr>
          <w:rFonts w:ascii="Arial" w:hAnsi="Arial" w:cs="Arial"/>
          <w:sz w:val="23"/>
          <w:szCs w:val="23"/>
        </w:rPr>
        <w:t>Brief summary of the overall government response.</w:t>
      </w:r>
    </w:p>
    <w:p w:rsidR="00753A4B" w:rsidRPr="00753A4B" w:rsidRDefault="00753A4B" w:rsidP="00753A4B">
      <w:pPr>
        <w:jc w:val="both"/>
        <w:rPr>
          <w:rFonts w:ascii="Arial" w:hAnsi="Arial" w:cs="Arial"/>
          <w:sz w:val="23"/>
          <w:szCs w:val="23"/>
        </w:rPr>
      </w:pPr>
    </w:p>
    <w:sectPr w:rsidR="00753A4B" w:rsidRPr="00753A4B" w:rsidSect="00645B6C">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8A2" w:rsidRDefault="007D68A2" w:rsidP="007D68A2">
      <w:pPr>
        <w:spacing w:after="0" w:line="240" w:lineRule="auto"/>
      </w:pPr>
      <w:r>
        <w:separator/>
      </w:r>
    </w:p>
  </w:endnote>
  <w:endnote w:type="continuationSeparator" w:id="0">
    <w:p w:rsidR="007D68A2" w:rsidRDefault="007D68A2" w:rsidP="007D6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8A2" w:rsidRDefault="007D68A2" w:rsidP="007D68A2">
      <w:pPr>
        <w:spacing w:after="0" w:line="240" w:lineRule="auto"/>
      </w:pPr>
      <w:r>
        <w:separator/>
      </w:r>
    </w:p>
  </w:footnote>
  <w:footnote w:type="continuationSeparator" w:id="0">
    <w:p w:rsidR="007D68A2" w:rsidRDefault="007D68A2" w:rsidP="007D68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8A2" w:rsidRDefault="007D68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60FF5"/>
    <w:multiLevelType w:val="multilevel"/>
    <w:tmpl w:val="63D422C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nsid w:val="10CA5766"/>
    <w:multiLevelType w:val="multilevel"/>
    <w:tmpl w:val="63D422C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3">
    <w:nsid w:val="644C0590"/>
    <w:multiLevelType w:val="multilevel"/>
    <w:tmpl w:val="63D422C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4">
    <w:nsid w:val="71C027EF"/>
    <w:multiLevelType w:val="multilevel"/>
    <w:tmpl w:val="63D422C8"/>
    <w:lvl w:ilvl="0">
      <w:start w:val="1"/>
      <w:numFmt w:val="bullet"/>
      <w:lvlText w:val=""/>
      <w:lvlJc w:val="left"/>
      <w:pPr>
        <w:tabs>
          <w:tab w:val="num" w:pos="720"/>
        </w:tabs>
        <w:ind w:left="720" w:hanging="720"/>
      </w:pPr>
      <w:rPr>
        <w:rFonts w:ascii="Symbol" w:hAnsi="Symbol"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2"/>
  </w:num>
  <w:num w:numId="2">
    <w:abstractNumId w:val="4"/>
  </w:num>
  <w:num w:numId="3">
    <w:abstractNumId w:val="0"/>
  </w:num>
  <w:num w:numId="4">
    <w:abstractNumId w:val="3"/>
  </w:num>
  <w:num w:numId="5">
    <w:abstractNumId w:val="1"/>
  </w:num>
  <w:num w:numId="6">
    <w:abstractNumId w:val="2"/>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rsids>
    <w:rsidRoot w:val="005C4887"/>
    <w:rsid w:val="00034450"/>
    <w:rsid w:val="000E7B0A"/>
    <w:rsid w:val="00126974"/>
    <w:rsid w:val="001A736E"/>
    <w:rsid w:val="00216A11"/>
    <w:rsid w:val="0027184E"/>
    <w:rsid w:val="00295F4E"/>
    <w:rsid w:val="00421ADA"/>
    <w:rsid w:val="00445C38"/>
    <w:rsid w:val="00450CDB"/>
    <w:rsid w:val="005A7B95"/>
    <w:rsid w:val="005C4887"/>
    <w:rsid w:val="0061663C"/>
    <w:rsid w:val="00645B6C"/>
    <w:rsid w:val="00680696"/>
    <w:rsid w:val="006E5DA8"/>
    <w:rsid w:val="00753A4B"/>
    <w:rsid w:val="007D68A2"/>
    <w:rsid w:val="00804674"/>
    <w:rsid w:val="008272D8"/>
    <w:rsid w:val="008E0FD7"/>
    <w:rsid w:val="00A40E2F"/>
    <w:rsid w:val="00AD2923"/>
    <w:rsid w:val="00B43DC5"/>
    <w:rsid w:val="00DA76A0"/>
    <w:rsid w:val="00E528FE"/>
    <w:rsid w:val="00E67CB7"/>
    <w:rsid w:val="00F16922"/>
    <w:rsid w:val="00F26514"/>
    <w:rsid w:val="00F82B99"/>
    <w:rsid w:val="00F933FD"/>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8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88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21ADA"/>
    <w:pPr>
      <w:numPr>
        <w:numId w:val="7"/>
      </w:numPr>
      <w:spacing w:after="240" w:line="240" w:lineRule="auto"/>
    </w:pPr>
    <w:rPr>
      <w:rFonts w:ascii="Times New Roman" w:eastAsia="Times New Roman" w:hAnsi="Times New Roman" w:cs="Times New Roman"/>
      <w:sz w:val="24"/>
      <w:szCs w:val="20"/>
      <w:lang w:val="en-GB" w:eastAsia="ja-JP"/>
    </w:rPr>
  </w:style>
  <w:style w:type="character" w:styleId="Strong">
    <w:name w:val="Strong"/>
    <w:basedOn w:val="DefaultParagraphFont"/>
    <w:uiPriority w:val="22"/>
    <w:qFormat/>
    <w:rsid w:val="005C4887"/>
    <w:rPr>
      <w:b/>
      <w:bCs/>
    </w:rPr>
  </w:style>
  <w:style w:type="character" w:styleId="Hyperlink">
    <w:name w:val="Hyperlink"/>
    <w:basedOn w:val="DefaultParagraphFont"/>
    <w:uiPriority w:val="99"/>
    <w:unhideWhenUsed/>
    <w:rsid w:val="00421ADA"/>
    <w:rPr>
      <w:color w:val="0000FF" w:themeColor="hyperlink"/>
      <w:u w:val="single"/>
    </w:rPr>
  </w:style>
  <w:style w:type="paragraph" w:styleId="Header">
    <w:name w:val="header"/>
    <w:basedOn w:val="Normal"/>
    <w:link w:val="HeaderChar"/>
    <w:uiPriority w:val="99"/>
    <w:semiHidden/>
    <w:unhideWhenUsed/>
    <w:rsid w:val="007D68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D68A2"/>
  </w:style>
  <w:style w:type="paragraph" w:styleId="Footer">
    <w:name w:val="footer"/>
    <w:basedOn w:val="Normal"/>
    <w:link w:val="FooterChar"/>
    <w:uiPriority w:val="99"/>
    <w:semiHidden/>
    <w:unhideWhenUsed/>
    <w:rsid w:val="007D68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68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C4887"/>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CabStandard">
    <w:name w:val="CabStandard"/>
    <w:basedOn w:val="Normal"/>
    <w:rsid w:val="00421ADA"/>
    <w:pPr>
      <w:numPr>
        <w:numId w:val="7"/>
      </w:numPr>
      <w:spacing w:after="240" w:line="240" w:lineRule="auto"/>
    </w:pPr>
    <w:rPr>
      <w:rFonts w:ascii="Times New Roman" w:eastAsia="Times New Roman" w:hAnsi="Times New Roman" w:cs="Times New Roman"/>
      <w:sz w:val="24"/>
      <w:szCs w:val="20"/>
      <w:lang w:val="en-GB" w:eastAsia="ja-JP"/>
    </w:rPr>
  </w:style>
  <w:style w:type="character" w:styleId="Strong">
    <w:name w:val="Strong"/>
    <w:basedOn w:val="DefaultParagraphFont"/>
    <w:uiPriority w:val="22"/>
    <w:qFormat/>
    <w:rsid w:val="005C4887"/>
    <w:rPr>
      <w:b/>
      <w:bCs/>
    </w:rPr>
  </w:style>
  <w:style w:type="character" w:styleId="Hyperlink">
    <w:name w:val="Hyperlink"/>
    <w:basedOn w:val="DefaultParagraphFont"/>
    <w:uiPriority w:val="99"/>
    <w:unhideWhenUsed/>
    <w:rsid w:val="00421AD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97355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63F79-89DD-489F-BC14-CE67B746C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310</Words>
  <Characters>1773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DPMC</Company>
  <LinksUpToDate>false</LinksUpToDate>
  <CharactersWithSpaces>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Government Response to a Law Commission Report</dc:title>
  <dc:creator>Cabinet Office - Department of the Prime Minister and Cabinet</dc:creator>
  <cp:lastModifiedBy>Michael Birks [CASS]</cp:lastModifiedBy>
  <cp:revision>8</cp:revision>
  <dcterms:created xsi:type="dcterms:W3CDTF">2015-08-18T03:41:00Z</dcterms:created>
  <dcterms:modified xsi:type="dcterms:W3CDTF">2015-08-18T04:36:00Z</dcterms:modified>
</cp:coreProperties>
</file>