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AB2" w:rsidRPr="00EF7063" w:rsidRDefault="00736AB2" w:rsidP="00736AB2">
      <w:pPr>
        <w:pBdr>
          <w:top w:val="single" w:sz="4" w:space="1" w:color="00B050"/>
          <w:left w:val="single" w:sz="4" w:space="4" w:color="00B050"/>
          <w:bottom w:val="single" w:sz="4" w:space="1" w:color="00B050"/>
          <w:right w:val="single" w:sz="4" w:space="4" w:color="00B050"/>
        </w:pBdr>
        <w:spacing w:before="120" w:after="120"/>
        <w:jc w:val="center"/>
        <w:rPr>
          <w:rFonts w:cs="Arial"/>
          <w:i/>
          <w:color w:val="00B050"/>
          <w:sz w:val="24"/>
          <w:szCs w:val="24"/>
        </w:rPr>
      </w:pPr>
      <w:r w:rsidRPr="00EF7063">
        <w:rPr>
          <w:rFonts w:cs="Arial"/>
          <w:i/>
          <w:color w:val="00B050"/>
          <w:sz w:val="24"/>
          <w:szCs w:val="24"/>
        </w:rPr>
        <w:t xml:space="preserve">This is an instructional Cabinet paper template prepared by the Cabinet Office. </w:t>
      </w:r>
    </w:p>
    <w:p w:rsidR="00736AB2" w:rsidRPr="00EF7063" w:rsidRDefault="00736AB2" w:rsidP="00736AB2">
      <w:pPr>
        <w:rPr>
          <w:rFonts w:cs="Arial"/>
          <w:sz w:val="24"/>
          <w:szCs w:val="24"/>
        </w:rPr>
      </w:pPr>
      <w:r w:rsidRPr="00EF7063">
        <w:rPr>
          <w:rFonts w:cs="Arial"/>
          <w:sz w:val="24"/>
          <w:szCs w:val="24"/>
        </w:rPr>
        <w:t>[Security classification – minimum of In Confidence required]</w:t>
      </w:r>
    </w:p>
    <w:p w:rsidR="00736AB2" w:rsidRPr="00EF7063" w:rsidRDefault="00736AB2" w:rsidP="00736AB2">
      <w:pPr>
        <w:rPr>
          <w:rFonts w:cs="Arial"/>
          <w:sz w:val="24"/>
          <w:szCs w:val="24"/>
        </w:rPr>
      </w:pPr>
    </w:p>
    <w:p w:rsidR="00736AB2" w:rsidRPr="00EF7063" w:rsidRDefault="00736AB2" w:rsidP="00736AB2">
      <w:pPr>
        <w:rPr>
          <w:rFonts w:cs="Arial"/>
          <w:sz w:val="24"/>
          <w:szCs w:val="24"/>
        </w:rPr>
      </w:pPr>
      <w:r w:rsidRPr="00EF7063">
        <w:rPr>
          <w:rFonts w:cs="Arial"/>
          <w:sz w:val="24"/>
          <w:szCs w:val="24"/>
        </w:rPr>
        <w:t>Office of the Minister for X</w:t>
      </w:r>
    </w:p>
    <w:p w:rsidR="00736AB2" w:rsidRPr="00EF7063" w:rsidRDefault="00736AB2" w:rsidP="00736AB2">
      <w:pPr>
        <w:rPr>
          <w:rFonts w:cs="Arial"/>
          <w:sz w:val="24"/>
          <w:szCs w:val="24"/>
        </w:rPr>
      </w:pPr>
      <w:r w:rsidRPr="00EF7063">
        <w:rPr>
          <w:rFonts w:cs="Arial"/>
          <w:sz w:val="24"/>
          <w:szCs w:val="24"/>
        </w:rPr>
        <w:t>Chair, Cabinet Legislation Committee</w:t>
      </w:r>
    </w:p>
    <w:p w:rsidR="00736AB2" w:rsidRPr="00EF7063" w:rsidRDefault="00736AB2" w:rsidP="00736AB2">
      <w:pPr>
        <w:rPr>
          <w:rFonts w:cs="Arial"/>
          <w:sz w:val="24"/>
          <w:szCs w:val="24"/>
        </w:rPr>
      </w:pPr>
    </w:p>
    <w:p w:rsidR="00736AB2" w:rsidRPr="00EF7063" w:rsidRDefault="00736AB2" w:rsidP="00736AB2">
      <w:pPr>
        <w:pStyle w:val="Heading1"/>
        <w:rPr>
          <w:b w:val="0"/>
        </w:rPr>
      </w:pPr>
      <w:r w:rsidRPr="00EF7063">
        <w:t>Government Examples Bill: Approval for Introduction</w:t>
      </w:r>
    </w:p>
    <w:p w:rsidR="00736AB2" w:rsidRPr="00EF7063" w:rsidRDefault="00736AB2" w:rsidP="00736AB2">
      <w:pPr>
        <w:pStyle w:val="Heading2"/>
        <w:rPr>
          <w:b w:val="0"/>
          <w:sz w:val="24"/>
          <w:szCs w:val="24"/>
        </w:rPr>
      </w:pPr>
      <w:r w:rsidRPr="00EF7063">
        <w:rPr>
          <w:sz w:val="24"/>
          <w:szCs w:val="24"/>
        </w:rPr>
        <w:t>Proposal</w:t>
      </w:r>
    </w:p>
    <w:p w:rsidR="00736AB2" w:rsidRPr="00EF7063" w:rsidRDefault="00736AB2" w:rsidP="00736AB2">
      <w:pPr>
        <w:pStyle w:val="CabStandard"/>
      </w:pPr>
      <w:r w:rsidRPr="00EF7063">
        <w:t>Briefly state what is proposed in the paper.</w:t>
      </w:r>
    </w:p>
    <w:p w:rsidR="00736AB2" w:rsidRPr="00EF7063" w:rsidRDefault="00736AB2" w:rsidP="00736AB2">
      <w:pPr>
        <w:pStyle w:val="Heading2"/>
        <w:rPr>
          <w:b w:val="0"/>
          <w:sz w:val="24"/>
          <w:szCs w:val="24"/>
        </w:rPr>
      </w:pPr>
      <w:r w:rsidRPr="00EF7063">
        <w:rPr>
          <w:sz w:val="24"/>
          <w:szCs w:val="24"/>
        </w:rPr>
        <w:t>Policy</w:t>
      </w:r>
    </w:p>
    <w:p w:rsidR="00736AB2" w:rsidRPr="00EF7063" w:rsidRDefault="00736AB2" w:rsidP="00736AB2">
      <w:pPr>
        <w:pStyle w:val="CabStandard"/>
      </w:pPr>
      <w:r w:rsidRPr="00EF7063">
        <w:t>Briefly summarise the policy to be implemented by the bill (give references and dates of relevant Cabinet and Cabinet committee decisions).</w:t>
      </w:r>
    </w:p>
    <w:p w:rsidR="00736AB2" w:rsidRPr="00EF7063" w:rsidRDefault="00736AB2" w:rsidP="00736AB2">
      <w:pPr>
        <w:pStyle w:val="CabStandard"/>
      </w:pPr>
      <w:r w:rsidRPr="00EF7063">
        <w:t>Indicate any aspects of the bill that are likely to be contentious.</w:t>
      </w:r>
    </w:p>
    <w:p w:rsidR="00736AB2" w:rsidRPr="00EF7063" w:rsidRDefault="00736AB2" w:rsidP="00736AB2">
      <w:pPr>
        <w:pStyle w:val="CabStandard"/>
      </w:pPr>
      <w:r w:rsidRPr="00EF7063">
        <w:t>Explain why a bill is required.</w:t>
      </w:r>
    </w:p>
    <w:p w:rsidR="00736AB2" w:rsidRPr="00EF7063" w:rsidRDefault="00736AB2" w:rsidP="00736AB2">
      <w:pPr>
        <w:pStyle w:val="CabStandard"/>
      </w:pPr>
      <w:r w:rsidRPr="00EF7063">
        <w:t>Indicate any outstanding policy issues, and explain why these have not yet been resolved.</w:t>
      </w:r>
    </w:p>
    <w:p w:rsidR="00736AB2" w:rsidRPr="00EF7063" w:rsidRDefault="00736AB2" w:rsidP="00736AB2">
      <w:pPr>
        <w:pStyle w:val="Heading2"/>
        <w:rPr>
          <w:b w:val="0"/>
          <w:sz w:val="24"/>
          <w:szCs w:val="24"/>
        </w:rPr>
      </w:pPr>
      <w:r w:rsidRPr="00EF7063">
        <w:rPr>
          <w:sz w:val="24"/>
          <w:szCs w:val="24"/>
        </w:rPr>
        <w:t>Impact analysis</w:t>
      </w:r>
    </w:p>
    <w:p w:rsidR="00736AB2" w:rsidRPr="00EF7063" w:rsidRDefault="00736AB2" w:rsidP="00736AB2">
      <w:pPr>
        <w:pStyle w:val="CabStandard"/>
      </w:pPr>
      <w:r>
        <w:t xml:space="preserve">State whether a </w:t>
      </w:r>
      <w:hyperlink r:id="rId8" w:history="1">
        <w:r>
          <w:rPr>
            <w:rStyle w:val="Hyperlink"/>
            <w:rFonts w:cs="Arial"/>
            <w:szCs w:val="24"/>
          </w:rPr>
          <w:t>regulatory im</w:t>
        </w:r>
        <w:r w:rsidRPr="00EF7063">
          <w:rPr>
            <w:rStyle w:val="Hyperlink"/>
            <w:rFonts w:cs="Arial"/>
            <w:szCs w:val="24"/>
          </w:rPr>
          <w:t xml:space="preserve">pact </w:t>
        </w:r>
        <w:r>
          <w:rPr>
            <w:rStyle w:val="Hyperlink"/>
            <w:rFonts w:cs="Arial"/>
            <w:szCs w:val="24"/>
          </w:rPr>
          <w:t xml:space="preserve">assessment </w:t>
        </w:r>
      </w:hyperlink>
      <w:r w:rsidRPr="00EF7063">
        <w:t>was prepared in accordance with the necessary requirements, and was submitted at the time that Cabinet or Cabinet committee approval of the policy relating to the bill was sought (include references to the minutes of previous consideration by Cabinet).</w:t>
      </w:r>
    </w:p>
    <w:p w:rsidR="00736AB2" w:rsidRPr="00EF7063" w:rsidRDefault="00736AB2" w:rsidP="00736AB2">
      <w:pPr>
        <w:pStyle w:val="CabStandard"/>
      </w:pPr>
      <w:r w:rsidRPr="00EF7063">
        <w:t xml:space="preserve">In the unlikely event that </w:t>
      </w:r>
      <w:r>
        <w:t xml:space="preserve">a regulatory impact assessment </w:t>
      </w:r>
      <w:r w:rsidRPr="00EF7063">
        <w:t xml:space="preserve">is required for the proposal and has not previously been submitted to Cabinet or a Cabinet committee at the policy approval stage, it should be attached to the paper.  The paper should provide an agency opinion on the quality of the impact analysis, which is a statement on whether the reviewer considers that the information and analysis summarised in </w:t>
      </w:r>
      <w:r>
        <w:t xml:space="preserve">regulatory impact assessment </w:t>
      </w:r>
      <w:r w:rsidRPr="00EF7063">
        <w:t>meets/does not meet/partially meets the quality assurance criteria.  The paper should also comment on any issues that have been identified in relation to any of the dimensions of quality set out in the quality assurance guidance.</w:t>
      </w:r>
    </w:p>
    <w:p w:rsidR="00736AB2" w:rsidRPr="00EF7063" w:rsidRDefault="00736AB2" w:rsidP="00736AB2">
      <w:pPr>
        <w:pStyle w:val="CabStandard"/>
      </w:pPr>
      <w:r w:rsidRPr="00EF7063">
        <w:t xml:space="preserve">If a </w:t>
      </w:r>
      <w:r>
        <w:t xml:space="preserve">regulatory impact assessment </w:t>
      </w:r>
      <w:r w:rsidRPr="00EF7063">
        <w:t>is not required because an exemption applies, specify why the exemption applies.</w:t>
      </w:r>
    </w:p>
    <w:p w:rsidR="00546D58" w:rsidRDefault="00736AB2" w:rsidP="00546D58">
      <w:pPr>
        <w:pStyle w:val="CabStandard"/>
      </w:pPr>
      <w:r w:rsidRPr="00EF7063">
        <w:t xml:space="preserve">If a </w:t>
      </w:r>
      <w:r>
        <w:t xml:space="preserve">regulatory impact assessment </w:t>
      </w:r>
      <w:r w:rsidRPr="00EF7063">
        <w:t>is required but has not been developed, specify the reason why.</w:t>
      </w:r>
      <w:r w:rsidR="00546D58" w:rsidRPr="00546D58">
        <w:t xml:space="preserve"> </w:t>
      </w:r>
      <w:r w:rsidR="00546D58">
        <w:br w:type="page"/>
      </w:r>
    </w:p>
    <w:p w:rsidR="00736AB2" w:rsidRPr="00546D58" w:rsidRDefault="00736AB2" w:rsidP="00546D58">
      <w:pPr>
        <w:pStyle w:val="Heading2"/>
        <w:rPr>
          <w:sz w:val="24"/>
          <w:szCs w:val="24"/>
        </w:rPr>
      </w:pPr>
      <w:r w:rsidRPr="00546D58">
        <w:rPr>
          <w:sz w:val="24"/>
          <w:szCs w:val="24"/>
        </w:rPr>
        <w:lastRenderedPageBreak/>
        <w:t>Compliance</w:t>
      </w:r>
    </w:p>
    <w:p w:rsidR="00736AB2" w:rsidRPr="00EF7063" w:rsidRDefault="00736AB2" w:rsidP="00736AB2">
      <w:pPr>
        <w:pStyle w:val="CabStandard"/>
      </w:pPr>
      <w:r w:rsidRPr="00EF7063">
        <w:t>Indicate whether the bill complies with each of the following, with reasons if the bill does not comply (list each sub-heading):</w:t>
      </w:r>
    </w:p>
    <w:p w:rsidR="00736AB2" w:rsidRPr="00EF7063" w:rsidRDefault="00736AB2" w:rsidP="003D078B">
      <w:pPr>
        <w:pStyle w:val="CabStandard"/>
        <w:numPr>
          <w:ilvl w:val="1"/>
          <w:numId w:val="4"/>
        </w:numPr>
      </w:pPr>
      <w:r w:rsidRPr="00EF7063">
        <w:t>the principles of the Treaty of Waitangi;</w:t>
      </w:r>
    </w:p>
    <w:p w:rsidR="00736AB2" w:rsidRPr="00EF7063" w:rsidRDefault="00736AB2" w:rsidP="003D078B">
      <w:pPr>
        <w:pStyle w:val="CabStandard"/>
        <w:numPr>
          <w:ilvl w:val="1"/>
          <w:numId w:val="4"/>
        </w:numPr>
      </w:pPr>
      <w:r w:rsidRPr="00EF7063">
        <w:t>the rights and freedoms contained in the New Zealand Bill of Rights Act 1990 and the Human Rights Act 1993 (state the nature of any potential inconsistencies identified/state that there are none, note the steps taken to address any issues, or include information on any justifications for the bill infringing a right or freedom);</w:t>
      </w:r>
    </w:p>
    <w:p w:rsidR="00736AB2" w:rsidRPr="00EF7063" w:rsidRDefault="00736AB2" w:rsidP="003D078B">
      <w:pPr>
        <w:pStyle w:val="CabStandard"/>
        <w:numPr>
          <w:ilvl w:val="1"/>
          <w:numId w:val="4"/>
        </w:numPr>
      </w:pPr>
      <w:r w:rsidRPr="00EF7063">
        <w:t>the disclosure statement requirements (indicate that a disclosure statement has been prepared and is attached to the paper (if not, give a reason).  Highlight any issues in the disclosure statement that may be of interest to Ministers);</w:t>
      </w:r>
    </w:p>
    <w:p w:rsidR="00736AB2" w:rsidRPr="00EF7063" w:rsidRDefault="00736AB2" w:rsidP="003D078B">
      <w:pPr>
        <w:pStyle w:val="CabStandard"/>
        <w:numPr>
          <w:ilvl w:val="1"/>
          <w:numId w:val="4"/>
        </w:numPr>
      </w:pPr>
      <w:r w:rsidRPr="00EF7063">
        <w:t>the principles and guidelines set out in the Privacy Act 1993 (if the bill raises privacy issues, indicate whether the Privacy Commissioner agrees that it complies with all relevant principles);</w:t>
      </w:r>
    </w:p>
    <w:p w:rsidR="00736AB2" w:rsidRPr="00EF7063" w:rsidRDefault="00736AB2" w:rsidP="003D078B">
      <w:pPr>
        <w:pStyle w:val="CabStandard"/>
        <w:numPr>
          <w:ilvl w:val="1"/>
          <w:numId w:val="4"/>
        </w:numPr>
      </w:pPr>
      <w:r w:rsidRPr="00EF7063">
        <w:t>relevant international standards and obligations;</w:t>
      </w:r>
    </w:p>
    <w:p w:rsidR="00736AB2" w:rsidRPr="00EF7063" w:rsidRDefault="00736AB2" w:rsidP="003D078B">
      <w:pPr>
        <w:pStyle w:val="CabStandard"/>
        <w:numPr>
          <w:ilvl w:val="1"/>
          <w:numId w:val="4"/>
        </w:numPr>
        <w:rPr>
          <w:rFonts w:cs="Arial"/>
          <w:szCs w:val="24"/>
        </w:rPr>
      </w:pPr>
      <w:r w:rsidRPr="00C17D84">
        <w:rPr>
          <w:rFonts w:cs="Arial"/>
          <w:szCs w:val="24"/>
        </w:rPr>
        <w:t xml:space="preserve">the </w:t>
      </w:r>
      <w:hyperlink r:id="rId9" w:history="1">
        <w:r w:rsidRPr="00C17D84">
          <w:rPr>
            <w:color w:val="0070C0"/>
            <w:szCs w:val="24"/>
            <w:u w:val="single"/>
          </w:rPr>
          <w:t>Legislation Guidelines</w:t>
        </w:r>
      </w:hyperlink>
      <w:r w:rsidRPr="00C17D84">
        <w:rPr>
          <w:rFonts w:cs="Arial"/>
          <w:szCs w:val="24"/>
        </w:rPr>
        <w:t> (2018 edition), which are maintained by the Legislation Design and Advisory Committee</w:t>
      </w:r>
      <w:r w:rsidRPr="00EF7063">
        <w:rPr>
          <w:rFonts w:cs="Arial"/>
          <w:szCs w:val="24"/>
        </w:rPr>
        <w:t xml:space="preserve"> (state whether there are any aspects of the legislation that depart from the default approach in the Guidelines, and provide justification for any variation).</w:t>
      </w:r>
    </w:p>
    <w:p w:rsidR="00736AB2" w:rsidRPr="00EF7063" w:rsidRDefault="00736AB2" w:rsidP="00736AB2">
      <w:pPr>
        <w:pStyle w:val="Heading2"/>
        <w:rPr>
          <w:b w:val="0"/>
          <w:sz w:val="24"/>
          <w:szCs w:val="24"/>
        </w:rPr>
      </w:pPr>
      <w:r w:rsidRPr="00EF7063">
        <w:rPr>
          <w:sz w:val="24"/>
          <w:szCs w:val="24"/>
        </w:rPr>
        <w:t>Consultation</w:t>
      </w:r>
    </w:p>
    <w:p w:rsidR="00736AB2" w:rsidRPr="00EF7063" w:rsidRDefault="00736AB2" w:rsidP="00736AB2">
      <w:pPr>
        <w:pStyle w:val="CabStandard"/>
      </w:pPr>
      <w:r w:rsidRPr="00EF7063">
        <w:t>Summarise the consultation that has taken place, under the following categories, and the results of that consultation:</w:t>
      </w:r>
    </w:p>
    <w:p w:rsidR="00736AB2" w:rsidRPr="00EF7063" w:rsidRDefault="00736AB2" w:rsidP="003D078B">
      <w:pPr>
        <w:pStyle w:val="CabStandard"/>
        <w:numPr>
          <w:ilvl w:val="1"/>
          <w:numId w:val="4"/>
        </w:numPr>
      </w:pPr>
      <w:r w:rsidRPr="00EF7063">
        <w:t>relevant government departments or other public bodies;</w:t>
      </w:r>
    </w:p>
    <w:p w:rsidR="00736AB2" w:rsidRPr="00EF7063" w:rsidRDefault="00736AB2" w:rsidP="003D078B">
      <w:pPr>
        <w:pStyle w:val="CabStandard"/>
        <w:numPr>
          <w:ilvl w:val="1"/>
          <w:numId w:val="4"/>
        </w:numPr>
      </w:pPr>
      <w:r w:rsidRPr="00EF7063">
        <w:t>relevant private sector organisations and public consultation processes;</w:t>
      </w:r>
    </w:p>
    <w:p w:rsidR="00736AB2" w:rsidRPr="00EF7063" w:rsidRDefault="00736AB2" w:rsidP="003D078B">
      <w:pPr>
        <w:pStyle w:val="CabStandard"/>
        <w:numPr>
          <w:ilvl w:val="1"/>
          <w:numId w:val="4"/>
        </w:numPr>
      </w:pPr>
      <w:r w:rsidRPr="00EF7063">
        <w:t>the government caucus and other parties represented in Parliament.</w:t>
      </w:r>
    </w:p>
    <w:p w:rsidR="00736AB2" w:rsidRPr="00EF7063" w:rsidRDefault="00736AB2" w:rsidP="00736AB2">
      <w:pPr>
        <w:pStyle w:val="Heading2"/>
        <w:rPr>
          <w:b w:val="0"/>
          <w:sz w:val="24"/>
          <w:szCs w:val="24"/>
        </w:rPr>
      </w:pPr>
      <w:r w:rsidRPr="00EF7063">
        <w:rPr>
          <w:sz w:val="24"/>
          <w:szCs w:val="24"/>
        </w:rPr>
        <w:t>Binding on the Crown</w:t>
      </w:r>
    </w:p>
    <w:p w:rsidR="00736AB2" w:rsidRPr="00EF7063" w:rsidRDefault="00736AB2" w:rsidP="00736AB2">
      <w:pPr>
        <w:pStyle w:val="CabStandard"/>
      </w:pPr>
      <w:r w:rsidRPr="00EF7063">
        <w:t>At the policy development stage, a decision should have been made by a Cabinet committee on whether the bill should state that the Act will be binding on the Crown.  State what the decision was, giving the reference number of the minute.</w:t>
      </w:r>
    </w:p>
    <w:p w:rsidR="00736AB2" w:rsidRPr="003D078B" w:rsidRDefault="00736AB2" w:rsidP="003D078B">
      <w:pPr>
        <w:pStyle w:val="Heading2"/>
        <w:rPr>
          <w:sz w:val="24"/>
          <w:szCs w:val="24"/>
        </w:rPr>
      </w:pPr>
      <w:r w:rsidRPr="003D078B">
        <w:rPr>
          <w:sz w:val="24"/>
          <w:szCs w:val="24"/>
        </w:rPr>
        <w:lastRenderedPageBreak/>
        <w:t>Creating new agencies or amending law relating to existing agencies.</w:t>
      </w:r>
    </w:p>
    <w:p w:rsidR="00736AB2" w:rsidRPr="00EF7063" w:rsidRDefault="00736AB2" w:rsidP="00736AB2">
      <w:pPr>
        <w:pStyle w:val="CabStandard"/>
      </w:pPr>
      <w:r w:rsidRPr="00EF7063">
        <w:t>If the legislation will create a new agency, will the Ombudsmen Act 1975 and the Official Information Act 1982 apply? If not, why not? (Consult the Office of the Ombudsman on this issue and summarise its views.)</w:t>
      </w:r>
    </w:p>
    <w:p w:rsidR="00736AB2" w:rsidRPr="00EF7063" w:rsidRDefault="00736AB2" w:rsidP="00736AB2">
      <w:pPr>
        <w:pStyle w:val="CabStandard"/>
      </w:pPr>
      <w:r w:rsidRPr="00EF7063">
        <w:t xml:space="preserve">If the legislation will create a new agency that is legally separate from the Crown, will it be a Crown entity?  If not, why not?  What governance and accountability requirements will apply to the entity?  (Consult the </w:t>
      </w:r>
      <w:r w:rsidR="002D3F20">
        <w:t>Public</w:t>
      </w:r>
      <w:r w:rsidRPr="00EF7063">
        <w:t xml:space="preserve"> Service Commission and the Treasury on these issues and summarise their views.)</w:t>
      </w:r>
    </w:p>
    <w:p w:rsidR="00736AB2" w:rsidRPr="00EF7063" w:rsidRDefault="00736AB2" w:rsidP="00736AB2">
      <w:pPr>
        <w:pStyle w:val="CabStandard"/>
      </w:pPr>
      <w:r w:rsidRPr="00EF7063">
        <w:t>If the legislation will amend the existing coverage of the Ombudsmen Act 1975, the Official Information Act 1982, or the Local Government Official Information and Meetings Act 1987, explain why. (Consult the Office of the Ombudsman on this issue and summarise its views.)</w:t>
      </w:r>
    </w:p>
    <w:p w:rsidR="00736AB2" w:rsidRPr="00EF7063" w:rsidRDefault="00736AB2" w:rsidP="00736AB2">
      <w:pPr>
        <w:pStyle w:val="Heading2"/>
        <w:rPr>
          <w:b w:val="0"/>
          <w:sz w:val="24"/>
          <w:szCs w:val="24"/>
        </w:rPr>
      </w:pPr>
      <w:r w:rsidRPr="00EF7063">
        <w:rPr>
          <w:sz w:val="24"/>
          <w:szCs w:val="24"/>
        </w:rPr>
        <w:t>Allocation of decision making powers</w:t>
      </w:r>
    </w:p>
    <w:p w:rsidR="00736AB2" w:rsidRPr="00EF7063" w:rsidRDefault="00736AB2" w:rsidP="00736AB2">
      <w:pPr>
        <w:pStyle w:val="CabStandard"/>
      </w:pPr>
      <w:r w:rsidRPr="00EF7063">
        <w:t>Does the draft legislation involve the allocation of decision making powers between the executive, the courts, and tribunals?</w:t>
      </w:r>
    </w:p>
    <w:p w:rsidR="00736AB2" w:rsidRPr="00EF7063" w:rsidRDefault="00736AB2" w:rsidP="00736AB2">
      <w:pPr>
        <w:pStyle w:val="CabStandard"/>
      </w:pPr>
      <w:r w:rsidRPr="00EF7063">
        <w:t>Have the criteria relating to the qualifications and responsibilities of decision makers and the procedures that they follow been applied?</w:t>
      </w:r>
    </w:p>
    <w:p w:rsidR="00736AB2" w:rsidRPr="00EF7063" w:rsidRDefault="00736AB2" w:rsidP="00736AB2">
      <w:pPr>
        <w:pStyle w:val="CabStandard"/>
      </w:pPr>
      <w:r w:rsidRPr="00EF7063">
        <w:t>If the criteria and procedures have not been followed, state departures from the criteria and reasons for these.</w:t>
      </w:r>
    </w:p>
    <w:p w:rsidR="00736AB2" w:rsidRPr="00EF7063" w:rsidRDefault="00736AB2" w:rsidP="00736AB2">
      <w:pPr>
        <w:pStyle w:val="Heading2"/>
        <w:rPr>
          <w:b w:val="0"/>
          <w:sz w:val="24"/>
          <w:szCs w:val="24"/>
        </w:rPr>
      </w:pPr>
      <w:r w:rsidRPr="00EF7063">
        <w:rPr>
          <w:sz w:val="24"/>
          <w:szCs w:val="24"/>
        </w:rPr>
        <w:t>Associated regulations</w:t>
      </w:r>
    </w:p>
    <w:p w:rsidR="00736AB2" w:rsidRPr="00EF7063" w:rsidRDefault="00736AB2" w:rsidP="00736AB2">
      <w:pPr>
        <w:pStyle w:val="CabStandard"/>
      </w:pPr>
      <w:r w:rsidRPr="00EF7063">
        <w:t>Will regulations be needed to bring the bill into operation?  If so, summarise the regulations needed, their likely timing (taking into account the 28-day rule), and the likely size of the drafting task involved to develop them.</w:t>
      </w:r>
    </w:p>
    <w:p w:rsidR="00736AB2" w:rsidRPr="00EF7063" w:rsidRDefault="00736AB2" w:rsidP="00736AB2">
      <w:pPr>
        <w:pStyle w:val="Heading2"/>
        <w:rPr>
          <w:b w:val="0"/>
          <w:sz w:val="24"/>
          <w:szCs w:val="24"/>
        </w:rPr>
      </w:pPr>
      <w:r w:rsidRPr="00EF7063">
        <w:rPr>
          <w:sz w:val="24"/>
          <w:szCs w:val="24"/>
        </w:rPr>
        <w:t>Other instruments</w:t>
      </w:r>
    </w:p>
    <w:p w:rsidR="00736AB2" w:rsidRPr="00EF7063" w:rsidRDefault="00736AB2" w:rsidP="00736AB2">
      <w:pPr>
        <w:pStyle w:val="CabStandard"/>
      </w:pPr>
      <w:r w:rsidRPr="00EF7063">
        <w:t>State whether or not the proposed bill includes any provision empowering the making of other instruments that are deemed to be legislative instruments or disallowable instruments (or both).</w:t>
      </w:r>
    </w:p>
    <w:p w:rsidR="00736AB2" w:rsidRPr="00EF7063" w:rsidRDefault="00736AB2" w:rsidP="00736AB2">
      <w:pPr>
        <w:pStyle w:val="CabStandard"/>
      </w:pPr>
      <w:r w:rsidRPr="00EF7063">
        <w:t>If the bill includes such a provision:</w:t>
      </w:r>
    </w:p>
    <w:p w:rsidR="00736AB2" w:rsidRPr="00EF7063" w:rsidRDefault="00736AB2" w:rsidP="003D078B">
      <w:pPr>
        <w:pStyle w:val="CabStandard"/>
        <w:numPr>
          <w:ilvl w:val="1"/>
          <w:numId w:val="4"/>
        </w:numPr>
      </w:pPr>
      <w:r w:rsidRPr="00EF7063">
        <w:t>state the reason for the provision, taking into account the principles identified in the Deemed Regulations Report of the Regulations Review Committee;</w:t>
      </w:r>
    </w:p>
    <w:p w:rsidR="00736AB2" w:rsidRPr="00EF7063" w:rsidRDefault="00736AB2" w:rsidP="003D078B">
      <w:pPr>
        <w:pStyle w:val="CabStandard"/>
        <w:numPr>
          <w:ilvl w:val="1"/>
          <w:numId w:val="4"/>
        </w:numPr>
      </w:pPr>
      <w:r w:rsidRPr="00EF7063">
        <w:t>confirm that the explanatory note to the bill sets out the reasons.</w:t>
      </w:r>
    </w:p>
    <w:p w:rsidR="00736AB2" w:rsidRPr="00EF7063" w:rsidRDefault="00736AB2" w:rsidP="00736AB2">
      <w:pPr>
        <w:pStyle w:val="Heading2"/>
        <w:rPr>
          <w:b w:val="0"/>
          <w:sz w:val="24"/>
          <w:szCs w:val="24"/>
        </w:rPr>
      </w:pPr>
      <w:r w:rsidRPr="00EF7063">
        <w:rPr>
          <w:sz w:val="24"/>
          <w:szCs w:val="24"/>
        </w:rPr>
        <w:lastRenderedPageBreak/>
        <w:t>Definition of Minister/department</w:t>
      </w:r>
    </w:p>
    <w:p w:rsidR="00736AB2" w:rsidRPr="00EF7063" w:rsidRDefault="00736AB2" w:rsidP="00736AB2">
      <w:pPr>
        <w:pStyle w:val="CabStandard"/>
      </w:pPr>
      <w:r w:rsidRPr="00EF7063">
        <w:t>Does the bill contain a definition of Minister, department (or equivalent government agency), or chief executive of a department (or equivalent position)?  Consult the Cabinet Office on this issue and summarise its views</w:t>
      </w:r>
      <w:r w:rsidR="003D078B">
        <w:t>.</w:t>
      </w:r>
      <w:r w:rsidRPr="00EF7063">
        <w:t xml:space="preserve"> </w:t>
      </w:r>
    </w:p>
    <w:p w:rsidR="00736AB2" w:rsidRPr="00EF7063" w:rsidRDefault="00736AB2" w:rsidP="00736AB2">
      <w:pPr>
        <w:pStyle w:val="Heading2"/>
        <w:rPr>
          <w:b w:val="0"/>
          <w:sz w:val="24"/>
          <w:szCs w:val="24"/>
        </w:rPr>
      </w:pPr>
      <w:r w:rsidRPr="00EF7063">
        <w:rPr>
          <w:sz w:val="24"/>
          <w:szCs w:val="24"/>
        </w:rPr>
        <w:t>Commencement of legislation</w:t>
      </w:r>
    </w:p>
    <w:p w:rsidR="00736AB2" w:rsidRPr="00EF7063" w:rsidRDefault="00736AB2" w:rsidP="00736AB2">
      <w:pPr>
        <w:pStyle w:val="CabStandard"/>
      </w:pPr>
      <w:r w:rsidRPr="00EF7063">
        <w:t>When will the bill come into force?  Ensure that the following matters are covered:</w:t>
      </w:r>
    </w:p>
    <w:p w:rsidR="00736AB2" w:rsidRPr="00EF7063" w:rsidRDefault="00736AB2" w:rsidP="003D078B">
      <w:pPr>
        <w:pStyle w:val="CabStandard"/>
        <w:numPr>
          <w:ilvl w:val="1"/>
          <w:numId w:val="4"/>
        </w:numPr>
      </w:pPr>
      <w:r w:rsidRPr="00EF7063">
        <w:t>if there is a specific commencement date, state the date;</w:t>
      </w:r>
    </w:p>
    <w:p w:rsidR="00736AB2" w:rsidRPr="00EF7063" w:rsidRDefault="00736AB2" w:rsidP="003D078B">
      <w:pPr>
        <w:pStyle w:val="CabStandard"/>
        <w:numPr>
          <w:ilvl w:val="1"/>
          <w:numId w:val="4"/>
        </w:numPr>
      </w:pPr>
      <w:r w:rsidRPr="00EF7063">
        <w:t>if there is no specific commencement date, the bill will come into force on the day after the date of Royal assent;</w:t>
      </w:r>
    </w:p>
    <w:p w:rsidR="00736AB2" w:rsidRPr="00EF7063" w:rsidRDefault="00736AB2" w:rsidP="003D078B">
      <w:pPr>
        <w:pStyle w:val="CabStandard"/>
        <w:numPr>
          <w:ilvl w:val="1"/>
          <w:numId w:val="4"/>
        </w:numPr>
      </w:pPr>
      <w:r w:rsidRPr="00EF7063">
        <w:t>if the bill provides for a commencement date to be appointed by Order in Council:</w:t>
      </w:r>
    </w:p>
    <w:p w:rsidR="00736AB2" w:rsidRPr="00EF7063" w:rsidRDefault="00736AB2" w:rsidP="003D078B">
      <w:pPr>
        <w:pStyle w:val="CabStandard"/>
        <w:numPr>
          <w:ilvl w:val="2"/>
          <w:numId w:val="4"/>
        </w:numPr>
      </w:pPr>
      <w:r w:rsidRPr="00EF7063">
        <w:t>state why (</w:t>
      </w:r>
      <w:r w:rsidR="003D078B">
        <w:t>2</w:t>
      </w:r>
      <w:r w:rsidRPr="00EF7063">
        <w:t>1</w:t>
      </w:r>
      <w:r w:rsidR="003D078B">
        <w:t>.1</w:t>
      </w:r>
      <w:r w:rsidRPr="00EF7063">
        <w:t>) or (2</w:t>
      </w:r>
      <w:r w:rsidR="003D078B">
        <w:t>3.2</w:t>
      </w:r>
      <w:r w:rsidRPr="00EF7063">
        <w:t>) is inappropriate;</w:t>
      </w:r>
    </w:p>
    <w:p w:rsidR="00736AB2" w:rsidRPr="00EF7063" w:rsidRDefault="00736AB2" w:rsidP="003D078B">
      <w:pPr>
        <w:pStyle w:val="CabStandard"/>
        <w:numPr>
          <w:ilvl w:val="2"/>
          <w:numId w:val="4"/>
        </w:numPr>
      </w:pPr>
      <w:r w:rsidRPr="00EF7063">
        <w:t>give details of the expected timetable for commencement and the basis on which this has been calculated;</w:t>
      </w:r>
    </w:p>
    <w:p w:rsidR="00736AB2" w:rsidRPr="00EF7063" w:rsidRDefault="00736AB2" w:rsidP="003D078B">
      <w:pPr>
        <w:pStyle w:val="CabStandard"/>
        <w:numPr>
          <w:ilvl w:val="2"/>
          <w:numId w:val="4"/>
        </w:numPr>
      </w:pPr>
      <w:r w:rsidRPr="00EF7063">
        <w:t>confirm that the explanatory note to the bill sets out the reasons for commencement by Order in Council.</w:t>
      </w:r>
    </w:p>
    <w:p w:rsidR="00736AB2" w:rsidRPr="00EF7063" w:rsidRDefault="00736AB2" w:rsidP="00736AB2">
      <w:pPr>
        <w:pStyle w:val="Heading2"/>
        <w:rPr>
          <w:b w:val="0"/>
          <w:sz w:val="24"/>
          <w:szCs w:val="24"/>
        </w:rPr>
      </w:pPr>
      <w:r w:rsidRPr="00EF7063">
        <w:rPr>
          <w:sz w:val="24"/>
          <w:szCs w:val="24"/>
        </w:rPr>
        <w:t>Parliamentary stages</w:t>
      </w:r>
    </w:p>
    <w:p w:rsidR="00736AB2" w:rsidRPr="00EF7063" w:rsidRDefault="00736AB2" w:rsidP="00736AB2">
      <w:pPr>
        <w:pStyle w:val="CabStandard"/>
      </w:pPr>
      <w:r w:rsidRPr="00EF7063">
        <w:t>Indicate the date by which the bill should be introduced, and the date by which it should be passed.</w:t>
      </w:r>
    </w:p>
    <w:p w:rsidR="00736AB2" w:rsidRPr="00EF7063" w:rsidRDefault="00736AB2" w:rsidP="00736AB2">
      <w:pPr>
        <w:pStyle w:val="CabStandard"/>
      </w:pPr>
      <w:r w:rsidRPr="00EF7063">
        <w:t>Indicate the select committee to which it is proposed that the bill be referred.</w:t>
      </w:r>
    </w:p>
    <w:p w:rsidR="00736AB2" w:rsidRPr="00736AB2" w:rsidRDefault="00736AB2" w:rsidP="00736AB2">
      <w:pPr>
        <w:pStyle w:val="Heading2"/>
        <w:rPr>
          <w:sz w:val="24"/>
          <w:szCs w:val="24"/>
        </w:rPr>
      </w:pPr>
      <w:r w:rsidRPr="00EF7063">
        <w:rPr>
          <w:sz w:val="24"/>
          <w:szCs w:val="24"/>
        </w:rPr>
        <w:t>Proactive Release</w:t>
      </w:r>
    </w:p>
    <w:p w:rsidR="00736AB2" w:rsidRPr="00EF7063" w:rsidRDefault="00736AB2" w:rsidP="00736AB2">
      <w:pPr>
        <w:pStyle w:val="CabStandard"/>
      </w:pPr>
      <w:r w:rsidRPr="00EF7063">
        <w:t xml:space="preserve">This section should include a statement on whether the Minister proposes to release the paper proactively in whole or in part, or to delay the release beyond 30 business days. Proactive release is subject to redaction as appropriate under the Official Information Act 1982. Refer to the </w:t>
      </w:r>
      <w:hyperlink r:id="rId10" w:history="1">
        <w:r w:rsidRPr="00EF7063">
          <w:rPr>
            <w:rStyle w:val="Hyperlink"/>
            <w:rFonts w:cs="Arial"/>
            <w:szCs w:val="24"/>
          </w:rPr>
          <w:t>CabGuide page on proactive release</w:t>
        </w:r>
      </w:hyperlink>
      <w:r>
        <w:t xml:space="preserve"> for more information</w:t>
      </w:r>
      <w:r w:rsidRPr="00EF7063">
        <w:t>. Note that there is no need to include a recommendation noting or seeking agreement to release a paper.</w:t>
      </w:r>
    </w:p>
    <w:p w:rsidR="00736AB2" w:rsidRPr="00EF7063" w:rsidRDefault="00736AB2" w:rsidP="00736AB2">
      <w:pPr>
        <w:pStyle w:val="Heading2"/>
        <w:rPr>
          <w:b w:val="0"/>
          <w:sz w:val="24"/>
          <w:szCs w:val="24"/>
        </w:rPr>
      </w:pPr>
      <w:r w:rsidRPr="00EF7063">
        <w:rPr>
          <w:sz w:val="24"/>
          <w:szCs w:val="24"/>
        </w:rPr>
        <w:t>Recommendations</w:t>
      </w:r>
    </w:p>
    <w:p w:rsidR="00736AB2" w:rsidRPr="00EF7063" w:rsidRDefault="00736AB2" w:rsidP="003D078B">
      <w:pPr>
        <w:pStyle w:val="CabStandard"/>
        <w:rPr>
          <w:rFonts w:cs="Arial"/>
        </w:rPr>
      </w:pPr>
      <w:r w:rsidRPr="00EF7063">
        <w:rPr>
          <w:rFonts w:cs="Arial"/>
        </w:rPr>
        <w:t>The Minister for x recommends that the Committee:</w:t>
      </w:r>
    </w:p>
    <w:p w:rsidR="00736AB2" w:rsidRPr="00EF7063" w:rsidRDefault="00736AB2" w:rsidP="00257116">
      <w:pPr>
        <w:pStyle w:val="CabRec"/>
      </w:pPr>
      <w:r w:rsidRPr="00EF7063">
        <w:t>note that the [title] Bill holds a category [x] priority on the [year] Legislation Programme (</w:t>
      </w:r>
      <w:bookmarkStart w:id="0" w:name="_GoBack"/>
      <w:bookmarkEnd w:id="0"/>
      <w:r w:rsidRPr="00EF7063">
        <w:t>give the priority category number and the brief description of the priority);</w:t>
      </w:r>
    </w:p>
    <w:p w:rsidR="00736AB2" w:rsidRPr="00EF7063" w:rsidRDefault="00736AB2" w:rsidP="00257116">
      <w:pPr>
        <w:pStyle w:val="CabRec"/>
      </w:pPr>
      <w:r w:rsidRPr="00EF7063">
        <w:t>note that the Bill [briefly summarise the main purpose of the bill];</w:t>
      </w:r>
    </w:p>
    <w:p w:rsidR="00736AB2" w:rsidRPr="00EF7063" w:rsidRDefault="00736AB2" w:rsidP="00257116">
      <w:pPr>
        <w:pStyle w:val="CabRec"/>
      </w:pPr>
      <w:r w:rsidRPr="00EF7063">
        <w:lastRenderedPageBreak/>
        <w:t>approve the [xx] Bill for introduction, subject to the final approval of the government caucus and sufficient support in the House of Representatives;</w:t>
      </w:r>
    </w:p>
    <w:p w:rsidR="00736AB2" w:rsidRPr="00EF7063" w:rsidRDefault="00736AB2" w:rsidP="00257116">
      <w:pPr>
        <w:pStyle w:val="CabRec"/>
      </w:pPr>
      <w:r w:rsidRPr="00EF7063">
        <w:t>agree that the Bill be introduced on [date];</w:t>
      </w:r>
    </w:p>
    <w:p w:rsidR="00257116" w:rsidRDefault="00736AB2" w:rsidP="00257116">
      <w:pPr>
        <w:pStyle w:val="CabRec"/>
      </w:pPr>
      <w:r w:rsidRPr="00EF7063">
        <w:t>agree that the government propose that the Bill be:</w:t>
      </w:r>
    </w:p>
    <w:p w:rsidR="00736AB2" w:rsidRPr="00EF7063" w:rsidRDefault="00736AB2" w:rsidP="003D078B">
      <w:pPr>
        <w:pStyle w:val="CabRec"/>
        <w:numPr>
          <w:ilvl w:val="1"/>
          <w:numId w:val="3"/>
        </w:numPr>
      </w:pPr>
      <w:r w:rsidRPr="00EF7063">
        <w:t>referred to the [xx] committee for consideration;</w:t>
      </w:r>
    </w:p>
    <w:p w:rsidR="00736AB2" w:rsidRPr="00EF7063" w:rsidRDefault="00736AB2" w:rsidP="003D078B">
      <w:pPr>
        <w:pStyle w:val="CabRec"/>
        <w:numPr>
          <w:ilvl w:val="1"/>
          <w:numId w:val="3"/>
        </w:numPr>
      </w:pPr>
      <w:r w:rsidRPr="00EF7063">
        <w:t>enacted by [date].</w:t>
      </w:r>
    </w:p>
    <w:p w:rsidR="00736AB2" w:rsidRPr="00EF7063" w:rsidRDefault="00736AB2" w:rsidP="00736AB2">
      <w:pPr>
        <w:rPr>
          <w:rFonts w:cs="Arial"/>
          <w:sz w:val="24"/>
          <w:szCs w:val="24"/>
        </w:rPr>
      </w:pPr>
    </w:p>
    <w:p w:rsidR="00736AB2" w:rsidRPr="00EF7063" w:rsidRDefault="00736AB2" w:rsidP="00736AB2">
      <w:pPr>
        <w:rPr>
          <w:rFonts w:cs="Arial"/>
          <w:sz w:val="24"/>
          <w:szCs w:val="24"/>
        </w:rPr>
      </w:pPr>
      <w:r w:rsidRPr="00EF7063">
        <w:rPr>
          <w:rFonts w:cs="Arial"/>
          <w:sz w:val="24"/>
          <w:szCs w:val="24"/>
        </w:rPr>
        <w:t>Authorised for lodgement</w:t>
      </w:r>
    </w:p>
    <w:p w:rsidR="00736AB2" w:rsidRPr="00EF7063" w:rsidRDefault="00736AB2" w:rsidP="00736AB2">
      <w:pPr>
        <w:spacing w:after="0" w:line="240" w:lineRule="auto"/>
        <w:rPr>
          <w:rFonts w:cs="Arial"/>
          <w:sz w:val="24"/>
          <w:szCs w:val="24"/>
        </w:rPr>
      </w:pPr>
      <w:r w:rsidRPr="00EF7063">
        <w:rPr>
          <w:rFonts w:cs="Arial"/>
          <w:sz w:val="24"/>
          <w:szCs w:val="24"/>
        </w:rPr>
        <w:t>Hon John Jones</w:t>
      </w:r>
    </w:p>
    <w:p w:rsidR="00736AB2" w:rsidRPr="00EF7063" w:rsidRDefault="00736AB2" w:rsidP="00736AB2">
      <w:pPr>
        <w:spacing w:after="0" w:line="240" w:lineRule="auto"/>
        <w:rPr>
          <w:rFonts w:cs="Arial"/>
          <w:sz w:val="24"/>
          <w:szCs w:val="24"/>
        </w:rPr>
      </w:pPr>
      <w:r w:rsidRPr="00EF7063">
        <w:rPr>
          <w:rFonts w:cs="Arial"/>
          <w:sz w:val="24"/>
          <w:szCs w:val="24"/>
        </w:rPr>
        <w:t>Minister for X</w:t>
      </w:r>
    </w:p>
    <w:sectPr w:rsidR="00736AB2" w:rsidRPr="00EF706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650" w:rsidRDefault="00966650" w:rsidP="00C51277">
      <w:pPr>
        <w:spacing w:after="0" w:line="240" w:lineRule="auto"/>
      </w:pPr>
      <w:r>
        <w:separator/>
      </w:r>
    </w:p>
  </w:endnote>
  <w:endnote w:type="continuationSeparator" w:id="0">
    <w:p w:rsidR="00966650" w:rsidRDefault="00966650" w:rsidP="00C5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420038"/>
      <w:docPartObj>
        <w:docPartGallery w:val="Page Numbers (Bottom of Page)"/>
        <w:docPartUnique/>
      </w:docPartObj>
    </w:sdtPr>
    <w:sdtEndPr>
      <w:rPr>
        <w:noProof/>
      </w:rPr>
    </w:sdtEndPr>
    <w:sdtContent>
      <w:p w:rsidR="006E5CFA" w:rsidRDefault="006E5CFA">
        <w:pPr>
          <w:pStyle w:val="Footer"/>
          <w:jc w:val="right"/>
        </w:pPr>
        <w:r>
          <w:fldChar w:fldCharType="begin"/>
        </w:r>
        <w:r>
          <w:instrText xml:space="preserve"> PAGE   \* MERGEFORMAT </w:instrText>
        </w:r>
        <w:r>
          <w:fldChar w:fldCharType="separate"/>
        </w:r>
        <w:r w:rsidR="00546D58">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650" w:rsidRDefault="00966650" w:rsidP="00C51277">
      <w:pPr>
        <w:spacing w:after="0" w:line="240" w:lineRule="auto"/>
      </w:pPr>
      <w:r>
        <w:separator/>
      </w:r>
    </w:p>
  </w:footnote>
  <w:footnote w:type="continuationSeparator" w:id="0">
    <w:p w:rsidR="00966650" w:rsidRDefault="00966650" w:rsidP="00C51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F69"/>
    <w:multiLevelType w:val="multilevel"/>
    <w:tmpl w:val="541E99E2"/>
    <w:styleLink w:val="Recommendations"/>
    <w:lvl w:ilvl="0">
      <w:start w:val="1"/>
      <w:numFmt w:val="decimal"/>
      <w:pStyle w:val="CabRec"/>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 w15:restartNumberingAfterBreak="0">
    <w:nsid w:val="15EB0CF4"/>
    <w:multiLevelType w:val="multilevel"/>
    <w:tmpl w:val="541E99E2"/>
    <w:numStyleLink w:val="Recommendations"/>
  </w:abstractNum>
  <w:abstractNum w:abstractNumId="2" w15:restartNumberingAfterBreak="0">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3" w15:restartNumberingAfterBreak="0">
    <w:nsid w:val="37063092"/>
    <w:multiLevelType w:val="multilevel"/>
    <w:tmpl w:val="AE965A28"/>
    <w:styleLink w:val="BodyParagraphs"/>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CCE7F8A-9582-4609-9D15-D94839AB9764}"/>
    <w:docVar w:name="dgnword-eventsink" w:val="501287672"/>
  </w:docVars>
  <w:rsids>
    <w:rsidRoot w:val="00C51277"/>
    <w:rsid w:val="00007D93"/>
    <w:rsid w:val="000372C4"/>
    <w:rsid w:val="0009598E"/>
    <w:rsid w:val="000B6916"/>
    <w:rsid w:val="000E1EE7"/>
    <w:rsid w:val="000E21C1"/>
    <w:rsid w:val="000E7296"/>
    <w:rsid w:val="001777A9"/>
    <w:rsid w:val="001D5AC0"/>
    <w:rsid w:val="001E4F3C"/>
    <w:rsid w:val="001E5CFE"/>
    <w:rsid w:val="002111D1"/>
    <w:rsid w:val="00221BB3"/>
    <w:rsid w:val="0022359A"/>
    <w:rsid w:val="00233E18"/>
    <w:rsid w:val="002512D6"/>
    <w:rsid w:val="00257116"/>
    <w:rsid w:val="00257B82"/>
    <w:rsid w:val="00266776"/>
    <w:rsid w:val="0027072B"/>
    <w:rsid w:val="00282EF2"/>
    <w:rsid w:val="002A4DD6"/>
    <w:rsid w:val="002A6696"/>
    <w:rsid w:val="002D3F20"/>
    <w:rsid w:val="002E1402"/>
    <w:rsid w:val="002F269C"/>
    <w:rsid w:val="002F2EAF"/>
    <w:rsid w:val="00315666"/>
    <w:rsid w:val="0032162C"/>
    <w:rsid w:val="00321B6E"/>
    <w:rsid w:val="00357A9F"/>
    <w:rsid w:val="003B781D"/>
    <w:rsid w:val="003D078B"/>
    <w:rsid w:val="00414DBE"/>
    <w:rsid w:val="00434F1F"/>
    <w:rsid w:val="00495895"/>
    <w:rsid w:val="004962E0"/>
    <w:rsid w:val="004B0DAD"/>
    <w:rsid w:val="004E30C2"/>
    <w:rsid w:val="004F47BB"/>
    <w:rsid w:val="00511BB9"/>
    <w:rsid w:val="00514C76"/>
    <w:rsid w:val="00546D58"/>
    <w:rsid w:val="00551DC1"/>
    <w:rsid w:val="00552F78"/>
    <w:rsid w:val="00554D3E"/>
    <w:rsid w:val="00582902"/>
    <w:rsid w:val="00591900"/>
    <w:rsid w:val="005A311B"/>
    <w:rsid w:val="005E4311"/>
    <w:rsid w:val="00603BB2"/>
    <w:rsid w:val="00621365"/>
    <w:rsid w:val="0063605E"/>
    <w:rsid w:val="00657793"/>
    <w:rsid w:val="00661165"/>
    <w:rsid w:val="00690526"/>
    <w:rsid w:val="00694683"/>
    <w:rsid w:val="006A522E"/>
    <w:rsid w:val="006B6C57"/>
    <w:rsid w:val="006C00F3"/>
    <w:rsid w:val="006D3391"/>
    <w:rsid w:val="006D4EB3"/>
    <w:rsid w:val="006E5CFA"/>
    <w:rsid w:val="00710A0D"/>
    <w:rsid w:val="00723177"/>
    <w:rsid w:val="00730FCB"/>
    <w:rsid w:val="00736AB2"/>
    <w:rsid w:val="007408AC"/>
    <w:rsid w:val="00743C5D"/>
    <w:rsid w:val="00765B3D"/>
    <w:rsid w:val="00775F9E"/>
    <w:rsid w:val="00793DAF"/>
    <w:rsid w:val="00796CDB"/>
    <w:rsid w:val="007C2D8E"/>
    <w:rsid w:val="0081669D"/>
    <w:rsid w:val="00817CD9"/>
    <w:rsid w:val="00823B37"/>
    <w:rsid w:val="008441FA"/>
    <w:rsid w:val="0088765F"/>
    <w:rsid w:val="008947C9"/>
    <w:rsid w:val="008B13A0"/>
    <w:rsid w:val="008B17C9"/>
    <w:rsid w:val="008C3DFA"/>
    <w:rsid w:val="008E0586"/>
    <w:rsid w:val="008F6D6F"/>
    <w:rsid w:val="009103E3"/>
    <w:rsid w:val="00920DED"/>
    <w:rsid w:val="009222B6"/>
    <w:rsid w:val="00932AEC"/>
    <w:rsid w:val="00963E5D"/>
    <w:rsid w:val="00965573"/>
    <w:rsid w:val="00966650"/>
    <w:rsid w:val="009847DE"/>
    <w:rsid w:val="00990E01"/>
    <w:rsid w:val="00996859"/>
    <w:rsid w:val="009A367B"/>
    <w:rsid w:val="009C541E"/>
    <w:rsid w:val="009E7F6B"/>
    <w:rsid w:val="009F0F24"/>
    <w:rsid w:val="009F2854"/>
    <w:rsid w:val="00A41D04"/>
    <w:rsid w:val="00A42469"/>
    <w:rsid w:val="00A471EB"/>
    <w:rsid w:val="00A6064B"/>
    <w:rsid w:val="00A628FD"/>
    <w:rsid w:val="00A77DA3"/>
    <w:rsid w:val="00AC4052"/>
    <w:rsid w:val="00AE0138"/>
    <w:rsid w:val="00AF5B2C"/>
    <w:rsid w:val="00B05801"/>
    <w:rsid w:val="00B308ED"/>
    <w:rsid w:val="00B34420"/>
    <w:rsid w:val="00B37F61"/>
    <w:rsid w:val="00B535D2"/>
    <w:rsid w:val="00B6179E"/>
    <w:rsid w:val="00B631AD"/>
    <w:rsid w:val="00B81985"/>
    <w:rsid w:val="00BA62D0"/>
    <w:rsid w:val="00BB4800"/>
    <w:rsid w:val="00BF365B"/>
    <w:rsid w:val="00C21AAE"/>
    <w:rsid w:val="00C51277"/>
    <w:rsid w:val="00CA3CDC"/>
    <w:rsid w:val="00CD7DF4"/>
    <w:rsid w:val="00D127A3"/>
    <w:rsid w:val="00D44DA3"/>
    <w:rsid w:val="00D47131"/>
    <w:rsid w:val="00D64725"/>
    <w:rsid w:val="00D8099D"/>
    <w:rsid w:val="00D855BF"/>
    <w:rsid w:val="00D92EC5"/>
    <w:rsid w:val="00DA3452"/>
    <w:rsid w:val="00DD216E"/>
    <w:rsid w:val="00DE091C"/>
    <w:rsid w:val="00DF3A5F"/>
    <w:rsid w:val="00E13EBD"/>
    <w:rsid w:val="00E216C9"/>
    <w:rsid w:val="00E3036F"/>
    <w:rsid w:val="00E3041E"/>
    <w:rsid w:val="00E65483"/>
    <w:rsid w:val="00E66D41"/>
    <w:rsid w:val="00E77DC9"/>
    <w:rsid w:val="00F103FB"/>
    <w:rsid w:val="00F21E50"/>
    <w:rsid w:val="00F21F52"/>
    <w:rsid w:val="00F60BBE"/>
    <w:rsid w:val="00F65E6B"/>
    <w:rsid w:val="00F930C6"/>
    <w:rsid w:val="00FA6510"/>
    <w:rsid w:val="00FD13CC"/>
    <w:rsid w:val="00FD176A"/>
    <w:rsid w:val="00FE3E0B"/>
    <w:rsid w:val="00FE64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2922B"/>
  <w15:chartTrackingRefBased/>
  <w15:docId w15:val="{D843C8E3-A9B2-4DED-A5D6-732BA958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47DE"/>
    <w:rPr>
      <w:rFonts w:ascii="Arial" w:hAnsi="Arial"/>
    </w:rPr>
  </w:style>
  <w:style w:type="paragraph" w:styleId="Heading1">
    <w:name w:val="heading 1"/>
    <w:basedOn w:val="Normal"/>
    <w:next w:val="Normal"/>
    <w:link w:val="Heading1Char"/>
    <w:uiPriority w:val="9"/>
    <w:qFormat/>
    <w:rsid w:val="009103E3"/>
    <w:pPr>
      <w:keepNext/>
      <w:keepLines/>
      <w:spacing w:after="240" w:line="240" w:lineRule="auto"/>
      <w:outlineLvl w:val="0"/>
    </w:pPr>
    <w:rPr>
      <w:rFonts w:eastAsia="Times New Roman" w:cs="Arial"/>
      <w:b/>
      <w:sz w:val="28"/>
      <w:szCs w:val="28"/>
    </w:rPr>
  </w:style>
  <w:style w:type="paragraph" w:styleId="Heading2">
    <w:name w:val="heading 2"/>
    <w:basedOn w:val="Normal"/>
    <w:next w:val="Normal"/>
    <w:link w:val="Heading2Char"/>
    <w:uiPriority w:val="9"/>
    <w:qFormat/>
    <w:rsid w:val="008441FA"/>
    <w:pPr>
      <w:keepNext/>
      <w:spacing w:after="240" w:line="240" w:lineRule="auto"/>
      <w:outlineLvl w:val="1"/>
    </w:pPr>
    <w:rPr>
      <w:rFonts w:eastAsia="Times New Roman" w:cs="Arial"/>
      <w:b/>
      <w:bCs/>
      <w:iCs/>
      <w:sz w:val="28"/>
      <w:szCs w:val="28"/>
    </w:rPr>
  </w:style>
  <w:style w:type="paragraph" w:styleId="Heading3">
    <w:name w:val="heading 3"/>
    <w:basedOn w:val="Normal"/>
    <w:next w:val="Normal"/>
    <w:link w:val="Heading3Char"/>
    <w:qFormat/>
    <w:rsid w:val="008441FA"/>
    <w:pPr>
      <w:keepNext/>
      <w:spacing w:before="360" w:after="240" w:line="240" w:lineRule="auto"/>
      <w:outlineLvl w:val="2"/>
    </w:pPr>
    <w:rPr>
      <w:rFonts w:eastAsia="Times New Roman" w:cs="Arial"/>
      <w:b/>
      <w:bCs/>
      <w:sz w:val="24"/>
      <w:szCs w:val="26"/>
    </w:rPr>
  </w:style>
  <w:style w:type="paragraph" w:styleId="Heading4">
    <w:name w:val="heading 4"/>
    <w:basedOn w:val="Normal"/>
    <w:next w:val="Normal"/>
    <w:link w:val="Heading4Char"/>
    <w:unhideWhenUsed/>
    <w:qFormat/>
    <w:rsid w:val="008441FA"/>
    <w:pPr>
      <w:keepNext/>
      <w:spacing w:before="360"/>
      <w:outlineLvl w:val="3"/>
    </w:pPr>
    <w:rPr>
      <w:rFonts w:cs="Arial"/>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277"/>
  </w:style>
  <w:style w:type="paragraph" w:styleId="Footer">
    <w:name w:val="footer"/>
    <w:basedOn w:val="Normal"/>
    <w:link w:val="FooterChar"/>
    <w:uiPriority w:val="2"/>
    <w:unhideWhenUsed/>
    <w:rsid w:val="00C51277"/>
    <w:pPr>
      <w:tabs>
        <w:tab w:val="center" w:pos="4513"/>
        <w:tab w:val="right" w:pos="9026"/>
      </w:tabs>
      <w:spacing w:after="0" w:line="240" w:lineRule="auto"/>
    </w:pPr>
  </w:style>
  <w:style w:type="character" w:customStyle="1" w:styleId="FooterChar">
    <w:name w:val="Footer Char"/>
    <w:basedOn w:val="DefaultParagraphFont"/>
    <w:link w:val="Footer"/>
    <w:uiPriority w:val="2"/>
    <w:rsid w:val="00511BB9"/>
  </w:style>
  <w:style w:type="table" w:styleId="TableGrid">
    <w:name w:val="Table Grid"/>
    <w:basedOn w:val="TableNormal"/>
    <w:uiPriority w:val="39"/>
    <w:rsid w:val="0092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B6E"/>
    <w:rPr>
      <w:strike w:val="0"/>
      <w:dstrike w:val="0"/>
      <w:color w:val="005EA5"/>
      <w:u w:val="none"/>
      <w:effect w:val="none"/>
      <w:shd w:val="clear" w:color="auto" w:fill="auto"/>
    </w:rPr>
  </w:style>
  <w:style w:type="paragraph" w:styleId="NormalWeb">
    <w:name w:val="Normal (Web)"/>
    <w:basedOn w:val="Normal"/>
    <w:uiPriority w:val="99"/>
    <w:semiHidden/>
    <w:unhideWhenUsed/>
    <w:rsid w:val="00321B6E"/>
    <w:pPr>
      <w:spacing w:after="195"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BB4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00"/>
    <w:rPr>
      <w:rFonts w:ascii="Segoe UI" w:hAnsi="Segoe UI" w:cs="Segoe UI"/>
      <w:sz w:val="18"/>
      <w:szCs w:val="18"/>
    </w:rPr>
  </w:style>
  <w:style w:type="character" w:customStyle="1" w:styleId="Heading2Char">
    <w:name w:val="Heading 2 Char"/>
    <w:basedOn w:val="DefaultParagraphFont"/>
    <w:link w:val="Heading2"/>
    <w:uiPriority w:val="9"/>
    <w:rsid w:val="008441FA"/>
    <w:rPr>
      <w:rFonts w:ascii="Arial" w:eastAsia="Times New Roman" w:hAnsi="Arial" w:cs="Arial"/>
      <w:b/>
      <w:bCs/>
      <w:iCs/>
      <w:sz w:val="28"/>
      <w:szCs w:val="28"/>
    </w:rPr>
  </w:style>
  <w:style w:type="character" w:customStyle="1" w:styleId="Heading3Char">
    <w:name w:val="Heading 3 Char"/>
    <w:basedOn w:val="DefaultParagraphFont"/>
    <w:link w:val="Heading3"/>
    <w:rsid w:val="008441FA"/>
    <w:rPr>
      <w:rFonts w:ascii="Arial" w:eastAsia="Times New Roman" w:hAnsi="Arial" w:cs="Arial"/>
      <w:b/>
      <w:bCs/>
      <w:sz w:val="24"/>
      <w:szCs w:val="26"/>
    </w:rPr>
  </w:style>
  <w:style w:type="paragraph" w:customStyle="1" w:styleId="Disclaimer">
    <w:name w:val="Disclaimer"/>
    <w:basedOn w:val="Normal"/>
    <w:uiPriority w:val="2"/>
    <w:rsid w:val="004E30C2"/>
    <w:pPr>
      <w:spacing w:before="60" w:after="60" w:line="240" w:lineRule="auto"/>
    </w:pPr>
    <w:rPr>
      <w:rFonts w:eastAsia="Times New Roman" w:cs="Arial"/>
      <w:i/>
      <w:sz w:val="20"/>
      <w:szCs w:val="20"/>
    </w:rPr>
  </w:style>
  <w:style w:type="paragraph" w:styleId="FootnoteText">
    <w:name w:val="footnote text"/>
    <w:basedOn w:val="Normal"/>
    <w:link w:val="FootnoteTextChar"/>
    <w:uiPriority w:val="1"/>
    <w:semiHidden/>
    <w:unhideWhenUsed/>
    <w:rsid w:val="004E30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1"/>
    <w:semiHidden/>
    <w:rsid w:val="00511BB9"/>
    <w:rPr>
      <w:rFonts w:ascii="Times New Roman" w:eastAsia="Times New Roman" w:hAnsi="Times New Roman" w:cs="Times New Roman"/>
      <w:sz w:val="20"/>
      <w:szCs w:val="20"/>
    </w:rPr>
  </w:style>
  <w:style w:type="character" w:styleId="FootnoteReference">
    <w:name w:val="footnote reference"/>
    <w:basedOn w:val="DefaultParagraphFont"/>
    <w:uiPriority w:val="1"/>
    <w:semiHidden/>
    <w:unhideWhenUsed/>
    <w:rsid w:val="004E30C2"/>
    <w:rPr>
      <w:vertAlign w:val="superscript"/>
    </w:rPr>
  </w:style>
  <w:style w:type="character" w:customStyle="1" w:styleId="BoldAllCaps">
    <w:name w:val="Bold All Caps"/>
    <w:uiPriority w:val="2"/>
    <w:rsid w:val="00765B3D"/>
    <w:rPr>
      <w:rFonts w:ascii="Arial" w:hAnsi="Arial"/>
      <w:b/>
      <w:caps/>
      <w:spacing w:val="60"/>
      <w:w w:val="100"/>
      <w:sz w:val="20"/>
      <w:szCs w:val="20"/>
    </w:rPr>
  </w:style>
  <w:style w:type="paragraph" w:customStyle="1" w:styleId="CabRec">
    <w:name w:val="CabRec"/>
    <w:basedOn w:val="CabStandard"/>
    <w:uiPriority w:val="1"/>
    <w:qFormat/>
    <w:rsid w:val="0022359A"/>
    <w:pPr>
      <w:numPr>
        <w:numId w:val="3"/>
      </w:numPr>
    </w:pPr>
  </w:style>
  <w:style w:type="numbering" w:customStyle="1" w:styleId="Recommendations">
    <w:name w:val="Recommendations"/>
    <w:uiPriority w:val="99"/>
    <w:rsid w:val="0022359A"/>
    <w:pPr>
      <w:numPr>
        <w:numId w:val="1"/>
      </w:numPr>
    </w:pPr>
  </w:style>
  <w:style w:type="numbering" w:customStyle="1" w:styleId="BodyParagraphs">
    <w:name w:val="BodyParagraphs"/>
    <w:uiPriority w:val="99"/>
    <w:rsid w:val="00B81985"/>
    <w:pPr>
      <w:numPr>
        <w:numId w:val="2"/>
      </w:numPr>
    </w:pPr>
  </w:style>
  <w:style w:type="character" w:customStyle="1" w:styleId="Heading1Char">
    <w:name w:val="Heading 1 Char"/>
    <w:basedOn w:val="DefaultParagraphFont"/>
    <w:link w:val="Heading1"/>
    <w:uiPriority w:val="9"/>
    <w:rsid w:val="009103E3"/>
    <w:rPr>
      <w:rFonts w:ascii="Arial" w:eastAsia="Times New Roman" w:hAnsi="Arial" w:cs="Arial"/>
      <w:b/>
      <w:sz w:val="28"/>
      <w:szCs w:val="28"/>
    </w:rPr>
  </w:style>
  <w:style w:type="character" w:customStyle="1" w:styleId="Heading4Char">
    <w:name w:val="Heading 4 Char"/>
    <w:basedOn w:val="DefaultParagraphFont"/>
    <w:link w:val="Heading4"/>
    <w:rsid w:val="008441FA"/>
    <w:rPr>
      <w:rFonts w:ascii="Arial" w:hAnsi="Arial" w:cs="Arial"/>
      <w:i/>
      <w:sz w:val="24"/>
      <w:szCs w:val="20"/>
    </w:rPr>
  </w:style>
  <w:style w:type="paragraph" w:styleId="Subtitle">
    <w:name w:val="Subtitle"/>
    <w:basedOn w:val="Normal"/>
    <w:next w:val="Normal"/>
    <w:link w:val="SubtitleChar"/>
    <w:uiPriority w:val="11"/>
    <w:qFormat/>
    <w:rsid w:val="0022359A"/>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2359A"/>
    <w:rPr>
      <w:rFonts w:eastAsiaTheme="minorEastAsia"/>
      <w:color w:val="5A5A5A" w:themeColor="text1" w:themeTint="A5"/>
      <w:spacing w:val="15"/>
    </w:rPr>
  </w:style>
  <w:style w:type="paragraph" w:customStyle="1" w:styleId="CabStandard">
    <w:name w:val="CabStandard"/>
    <w:basedOn w:val="Normal"/>
    <w:rsid w:val="00736AB2"/>
    <w:pPr>
      <w:numPr>
        <w:numId w:val="4"/>
      </w:numPr>
      <w:spacing w:after="240" w:line="240" w:lineRule="auto"/>
    </w:pPr>
    <w:rPr>
      <w:rFonts w:eastAsia="Times New Roman" w:cs="Times New Roman"/>
      <w:sz w:val="24"/>
      <w:szCs w:val="20"/>
      <w:lang w:val="en-GB" w:eastAsia="ja-JP"/>
    </w:rPr>
  </w:style>
  <w:style w:type="paragraph" w:styleId="ListParagraph">
    <w:name w:val="List Paragraph"/>
    <w:basedOn w:val="Normal"/>
    <w:uiPriority w:val="34"/>
    <w:qFormat/>
    <w:rsid w:val="00736AB2"/>
    <w:pPr>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5931">
      <w:bodyDiv w:val="1"/>
      <w:marLeft w:val="0"/>
      <w:marRight w:val="0"/>
      <w:marTop w:val="0"/>
      <w:marBottom w:val="0"/>
      <w:divBdr>
        <w:top w:val="none" w:sz="0" w:space="0" w:color="auto"/>
        <w:left w:val="none" w:sz="0" w:space="0" w:color="auto"/>
        <w:bottom w:val="none" w:sz="0" w:space="0" w:color="auto"/>
        <w:right w:val="none" w:sz="0" w:space="0" w:color="auto"/>
      </w:divBdr>
    </w:div>
    <w:div w:id="154296614">
      <w:bodyDiv w:val="1"/>
      <w:marLeft w:val="0"/>
      <w:marRight w:val="0"/>
      <w:marTop w:val="0"/>
      <w:marBottom w:val="0"/>
      <w:divBdr>
        <w:top w:val="none" w:sz="0" w:space="0" w:color="auto"/>
        <w:left w:val="none" w:sz="0" w:space="0" w:color="auto"/>
        <w:bottom w:val="none" w:sz="0" w:space="0" w:color="auto"/>
        <w:right w:val="none" w:sz="0" w:space="0" w:color="auto"/>
      </w:divBdr>
    </w:div>
    <w:div w:id="257715844">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sChild>
        <w:div w:id="938872694">
          <w:marLeft w:val="0"/>
          <w:marRight w:val="0"/>
          <w:marTop w:val="0"/>
          <w:marBottom w:val="0"/>
          <w:divBdr>
            <w:top w:val="none" w:sz="0" w:space="0" w:color="auto"/>
            <w:left w:val="none" w:sz="0" w:space="0" w:color="auto"/>
            <w:bottom w:val="none" w:sz="0" w:space="0" w:color="auto"/>
            <w:right w:val="none" w:sz="0" w:space="0" w:color="auto"/>
          </w:divBdr>
          <w:divsChild>
            <w:div w:id="2039507306">
              <w:marLeft w:val="-225"/>
              <w:marRight w:val="-225"/>
              <w:marTop w:val="0"/>
              <w:marBottom w:val="0"/>
              <w:divBdr>
                <w:top w:val="none" w:sz="0" w:space="0" w:color="auto"/>
                <w:left w:val="none" w:sz="0" w:space="0" w:color="auto"/>
                <w:bottom w:val="none" w:sz="0" w:space="0" w:color="auto"/>
                <w:right w:val="none" w:sz="0" w:space="0" w:color="auto"/>
              </w:divBdr>
              <w:divsChild>
                <w:div w:id="1432702781">
                  <w:marLeft w:val="0"/>
                  <w:marRight w:val="0"/>
                  <w:marTop w:val="0"/>
                  <w:marBottom w:val="0"/>
                  <w:divBdr>
                    <w:top w:val="none" w:sz="0" w:space="0" w:color="auto"/>
                    <w:left w:val="none" w:sz="0" w:space="0" w:color="auto"/>
                    <w:bottom w:val="none" w:sz="0" w:space="0" w:color="auto"/>
                    <w:right w:val="none" w:sz="0" w:space="0" w:color="auto"/>
                  </w:divBdr>
                  <w:divsChild>
                    <w:div w:id="67266776">
                      <w:marLeft w:val="0"/>
                      <w:marRight w:val="0"/>
                      <w:marTop w:val="0"/>
                      <w:marBottom w:val="0"/>
                      <w:divBdr>
                        <w:top w:val="none" w:sz="0" w:space="0" w:color="auto"/>
                        <w:left w:val="none" w:sz="0" w:space="0" w:color="auto"/>
                        <w:bottom w:val="none" w:sz="0" w:space="0" w:color="auto"/>
                        <w:right w:val="none" w:sz="0" w:space="0" w:color="auto"/>
                      </w:divBdr>
                      <w:divsChild>
                        <w:div w:id="1287392637">
                          <w:marLeft w:val="-225"/>
                          <w:marRight w:val="-225"/>
                          <w:marTop w:val="0"/>
                          <w:marBottom w:val="0"/>
                          <w:divBdr>
                            <w:top w:val="none" w:sz="0" w:space="0" w:color="auto"/>
                            <w:left w:val="none" w:sz="0" w:space="0" w:color="auto"/>
                            <w:bottom w:val="none" w:sz="0" w:space="0" w:color="auto"/>
                            <w:right w:val="none" w:sz="0" w:space="0" w:color="auto"/>
                          </w:divBdr>
                          <w:divsChild>
                            <w:div w:id="372392329">
                              <w:marLeft w:val="0"/>
                              <w:marRight w:val="0"/>
                              <w:marTop w:val="0"/>
                              <w:marBottom w:val="0"/>
                              <w:divBdr>
                                <w:top w:val="none" w:sz="0" w:space="0" w:color="auto"/>
                                <w:left w:val="none" w:sz="0" w:space="0" w:color="auto"/>
                                <w:bottom w:val="none" w:sz="0" w:space="0" w:color="auto"/>
                                <w:right w:val="none" w:sz="0" w:space="0" w:color="auto"/>
                              </w:divBdr>
                              <w:divsChild>
                                <w:div w:id="811095954">
                                  <w:marLeft w:val="0"/>
                                  <w:marRight w:val="0"/>
                                  <w:marTop w:val="0"/>
                                  <w:marBottom w:val="0"/>
                                  <w:divBdr>
                                    <w:top w:val="none" w:sz="0" w:space="0" w:color="auto"/>
                                    <w:left w:val="none" w:sz="0" w:space="0" w:color="auto"/>
                                    <w:bottom w:val="none" w:sz="0" w:space="0" w:color="auto"/>
                                    <w:right w:val="none" w:sz="0" w:space="0" w:color="auto"/>
                                  </w:divBdr>
                                  <w:divsChild>
                                    <w:div w:id="204030935">
                                      <w:marLeft w:val="0"/>
                                      <w:marRight w:val="0"/>
                                      <w:marTop w:val="0"/>
                                      <w:marBottom w:val="0"/>
                                      <w:divBdr>
                                        <w:top w:val="none" w:sz="0" w:space="0" w:color="auto"/>
                                        <w:left w:val="none" w:sz="0" w:space="0" w:color="auto"/>
                                        <w:bottom w:val="none" w:sz="0" w:space="0" w:color="auto"/>
                                        <w:right w:val="none" w:sz="0" w:space="0" w:color="auto"/>
                                      </w:divBdr>
                                      <w:divsChild>
                                        <w:div w:id="1622570166">
                                          <w:marLeft w:val="0"/>
                                          <w:marRight w:val="0"/>
                                          <w:marTop w:val="0"/>
                                          <w:marBottom w:val="0"/>
                                          <w:divBdr>
                                            <w:top w:val="none" w:sz="0" w:space="0" w:color="auto"/>
                                            <w:left w:val="none" w:sz="0" w:space="0" w:color="auto"/>
                                            <w:bottom w:val="none" w:sz="0" w:space="0" w:color="auto"/>
                                            <w:right w:val="none" w:sz="0" w:space="0" w:color="auto"/>
                                          </w:divBdr>
                                          <w:divsChild>
                                            <w:div w:id="244850302">
                                              <w:marLeft w:val="0"/>
                                              <w:marRight w:val="0"/>
                                              <w:marTop w:val="0"/>
                                              <w:marBottom w:val="0"/>
                                              <w:divBdr>
                                                <w:top w:val="none" w:sz="0" w:space="0" w:color="auto"/>
                                                <w:left w:val="none" w:sz="0" w:space="0" w:color="auto"/>
                                                <w:bottom w:val="none" w:sz="0" w:space="0" w:color="auto"/>
                                                <w:right w:val="none" w:sz="0" w:space="0" w:color="auto"/>
                                              </w:divBdr>
                                              <w:divsChild>
                                                <w:div w:id="1506900814">
                                                  <w:marLeft w:val="0"/>
                                                  <w:marRight w:val="0"/>
                                                  <w:marTop w:val="0"/>
                                                  <w:marBottom w:val="0"/>
                                                  <w:divBdr>
                                                    <w:top w:val="none" w:sz="0" w:space="0" w:color="auto"/>
                                                    <w:left w:val="none" w:sz="0" w:space="0" w:color="auto"/>
                                                    <w:bottom w:val="none" w:sz="0" w:space="0" w:color="auto"/>
                                                    <w:right w:val="none" w:sz="0" w:space="0" w:color="auto"/>
                                                  </w:divBdr>
                                                  <w:divsChild>
                                                    <w:div w:id="1821732484">
                                                      <w:marLeft w:val="0"/>
                                                      <w:marRight w:val="0"/>
                                                      <w:marTop w:val="0"/>
                                                      <w:marBottom w:val="0"/>
                                                      <w:divBdr>
                                                        <w:top w:val="none" w:sz="0" w:space="0" w:color="auto"/>
                                                        <w:left w:val="none" w:sz="0" w:space="0" w:color="auto"/>
                                                        <w:bottom w:val="none" w:sz="0" w:space="0" w:color="auto"/>
                                                        <w:right w:val="none" w:sz="0" w:space="0" w:color="auto"/>
                                                      </w:divBdr>
                                                      <w:divsChild>
                                                        <w:div w:id="2134784554">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410711">
      <w:bodyDiv w:val="1"/>
      <w:marLeft w:val="0"/>
      <w:marRight w:val="0"/>
      <w:marTop w:val="0"/>
      <w:marBottom w:val="0"/>
      <w:divBdr>
        <w:top w:val="none" w:sz="0" w:space="0" w:color="auto"/>
        <w:left w:val="none" w:sz="0" w:space="0" w:color="auto"/>
        <w:bottom w:val="none" w:sz="0" w:space="0" w:color="auto"/>
        <w:right w:val="none" w:sz="0" w:space="0" w:color="auto"/>
      </w:divBdr>
    </w:div>
    <w:div w:id="1209562720">
      <w:bodyDiv w:val="1"/>
      <w:marLeft w:val="0"/>
      <w:marRight w:val="0"/>
      <w:marTop w:val="0"/>
      <w:marBottom w:val="0"/>
      <w:divBdr>
        <w:top w:val="none" w:sz="0" w:space="0" w:color="auto"/>
        <w:left w:val="none" w:sz="0" w:space="0" w:color="auto"/>
        <w:bottom w:val="none" w:sz="0" w:space="0" w:color="auto"/>
        <w:right w:val="none" w:sz="0" w:space="0" w:color="auto"/>
      </w:divBdr>
      <w:divsChild>
        <w:div w:id="865948026">
          <w:marLeft w:val="0"/>
          <w:marRight w:val="0"/>
          <w:marTop w:val="0"/>
          <w:marBottom w:val="0"/>
          <w:divBdr>
            <w:top w:val="none" w:sz="0" w:space="0" w:color="auto"/>
            <w:left w:val="none" w:sz="0" w:space="0" w:color="auto"/>
            <w:bottom w:val="none" w:sz="0" w:space="0" w:color="auto"/>
            <w:right w:val="none" w:sz="0" w:space="0" w:color="auto"/>
          </w:divBdr>
          <w:divsChild>
            <w:div w:id="54546609">
              <w:marLeft w:val="-225"/>
              <w:marRight w:val="-225"/>
              <w:marTop w:val="0"/>
              <w:marBottom w:val="0"/>
              <w:divBdr>
                <w:top w:val="none" w:sz="0" w:space="0" w:color="auto"/>
                <w:left w:val="none" w:sz="0" w:space="0" w:color="auto"/>
                <w:bottom w:val="none" w:sz="0" w:space="0" w:color="auto"/>
                <w:right w:val="none" w:sz="0" w:space="0" w:color="auto"/>
              </w:divBdr>
              <w:divsChild>
                <w:div w:id="261763149">
                  <w:marLeft w:val="0"/>
                  <w:marRight w:val="0"/>
                  <w:marTop w:val="0"/>
                  <w:marBottom w:val="0"/>
                  <w:divBdr>
                    <w:top w:val="none" w:sz="0" w:space="0" w:color="auto"/>
                    <w:left w:val="none" w:sz="0" w:space="0" w:color="auto"/>
                    <w:bottom w:val="none" w:sz="0" w:space="0" w:color="auto"/>
                    <w:right w:val="none" w:sz="0" w:space="0" w:color="auto"/>
                  </w:divBdr>
                  <w:divsChild>
                    <w:div w:id="1105416318">
                      <w:marLeft w:val="0"/>
                      <w:marRight w:val="0"/>
                      <w:marTop w:val="0"/>
                      <w:marBottom w:val="0"/>
                      <w:divBdr>
                        <w:top w:val="none" w:sz="0" w:space="0" w:color="auto"/>
                        <w:left w:val="none" w:sz="0" w:space="0" w:color="auto"/>
                        <w:bottom w:val="none" w:sz="0" w:space="0" w:color="auto"/>
                        <w:right w:val="none" w:sz="0" w:space="0" w:color="auto"/>
                      </w:divBdr>
                      <w:divsChild>
                        <w:div w:id="1223442685">
                          <w:marLeft w:val="-225"/>
                          <w:marRight w:val="-225"/>
                          <w:marTop w:val="0"/>
                          <w:marBottom w:val="0"/>
                          <w:divBdr>
                            <w:top w:val="none" w:sz="0" w:space="0" w:color="auto"/>
                            <w:left w:val="none" w:sz="0" w:space="0" w:color="auto"/>
                            <w:bottom w:val="none" w:sz="0" w:space="0" w:color="auto"/>
                            <w:right w:val="none" w:sz="0" w:space="0" w:color="auto"/>
                          </w:divBdr>
                          <w:divsChild>
                            <w:div w:id="2016033124">
                              <w:marLeft w:val="0"/>
                              <w:marRight w:val="0"/>
                              <w:marTop w:val="0"/>
                              <w:marBottom w:val="0"/>
                              <w:divBdr>
                                <w:top w:val="none" w:sz="0" w:space="0" w:color="auto"/>
                                <w:left w:val="none" w:sz="0" w:space="0" w:color="auto"/>
                                <w:bottom w:val="none" w:sz="0" w:space="0" w:color="auto"/>
                                <w:right w:val="none" w:sz="0" w:space="0" w:color="auto"/>
                              </w:divBdr>
                              <w:divsChild>
                                <w:div w:id="2127655780">
                                  <w:marLeft w:val="0"/>
                                  <w:marRight w:val="0"/>
                                  <w:marTop w:val="0"/>
                                  <w:marBottom w:val="0"/>
                                  <w:divBdr>
                                    <w:top w:val="none" w:sz="0" w:space="0" w:color="auto"/>
                                    <w:left w:val="none" w:sz="0" w:space="0" w:color="auto"/>
                                    <w:bottom w:val="none" w:sz="0" w:space="0" w:color="auto"/>
                                    <w:right w:val="none" w:sz="0" w:space="0" w:color="auto"/>
                                  </w:divBdr>
                                  <w:divsChild>
                                    <w:div w:id="1600335248">
                                      <w:marLeft w:val="0"/>
                                      <w:marRight w:val="0"/>
                                      <w:marTop w:val="0"/>
                                      <w:marBottom w:val="0"/>
                                      <w:divBdr>
                                        <w:top w:val="none" w:sz="0" w:space="0" w:color="auto"/>
                                        <w:left w:val="none" w:sz="0" w:space="0" w:color="auto"/>
                                        <w:bottom w:val="none" w:sz="0" w:space="0" w:color="auto"/>
                                        <w:right w:val="none" w:sz="0" w:space="0" w:color="auto"/>
                                      </w:divBdr>
                                      <w:divsChild>
                                        <w:div w:id="1655523415">
                                          <w:marLeft w:val="0"/>
                                          <w:marRight w:val="0"/>
                                          <w:marTop w:val="0"/>
                                          <w:marBottom w:val="0"/>
                                          <w:divBdr>
                                            <w:top w:val="none" w:sz="0" w:space="0" w:color="auto"/>
                                            <w:left w:val="none" w:sz="0" w:space="0" w:color="auto"/>
                                            <w:bottom w:val="none" w:sz="0" w:space="0" w:color="auto"/>
                                            <w:right w:val="none" w:sz="0" w:space="0" w:color="auto"/>
                                          </w:divBdr>
                                          <w:divsChild>
                                            <w:div w:id="835223483">
                                              <w:marLeft w:val="0"/>
                                              <w:marRight w:val="0"/>
                                              <w:marTop w:val="0"/>
                                              <w:marBottom w:val="0"/>
                                              <w:divBdr>
                                                <w:top w:val="none" w:sz="0" w:space="0" w:color="auto"/>
                                                <w:left w:val="none" w:sz="0" w:space="0" w:color="auto"/>
                                                <w:bottom w:val="none" w:sz="0" w:space="0" w:color="auto"/>
                                                <w:right w:val="none" w:sz="0" w:space="0" w:color="auto"/>
                                              </w:divBdr>
                                              <w:divsChild>
                                                <w:div w:id="2027750905">
                                                  <w:marLeft w:val="0"/>
                                                  <w:marRight w:val="0"/>
                                                  <w:marTop w:val="0"/>
                                                  <w:marBottom w:val="0"/>
                                                  <w:divBdr>
                                                    <w:top w:val="none" w:sz="0" w:space="0" w:color="auto"/>
                                                    <w:left w:val="none" w:sz="0" w:space="0" w:color="auto"/>
                                                    <w:bottom w:val="none" w:sz="0" w:space="0" w:color="auto"/>
                                                    <w:right w:val="none" w:sz="0" w:space="0" w:color="auto"/>
                                                  </w:divBdr>
                                                  <w:divsChild>
                                                    <w:div w:id="168761452">
                                                      <w:marLeft w:val="0"/>
                                                      <w:marRight w:val="0"/>
                                                      <w:marTop w:val="0"/>
                                                      <w:marBottom w:val="0"/>
                                                      <w:divBdr>
                                                        <w:top w:val="none" w:sz="0" w:space="0" w:color="auto"/>
                                                        <w:left w:val="none" w:sz="0" w:space="0" w:color="auto"/>
                                                        <w:bottom w:val="none" w:sz="0" w:space="0" w:color="auto"/>
                                                        <w:right w:val="none" w:sz="0" w:space="0" w:color="auto"/>
                                                      </w:divBdr>
                                                      <w:divsChild>
                                                        <w:div w:id="1771701949">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6365627">
      <w:bodyDiv w:val="1"/>
      <w:marLeft w:val="0"/>
      <w:marRight w:val="0"/>
      <w:marTop w:val="0"/>
      <w:marBottom w:val="0"/>
      <w:divBdr>
        <w:top w:val="none" w:sz="0" w:space="0" w:color="auto"/>
        <w:left w:val="none" w:sz="0" w:space="0" w:color="auto"/>
        <w:bottom w:val="none" w:sz="0" w:space="0" w:color="auto"/>
        <w:right w:val="none" w:sz="0" w:space="0" w:color="auto"/>
      </w:divBdr>
      <w:divsChild>
        <w:div w:id="964233602">
          <w:marLeft w:val="0"/>
          <w:marRight w:val="0"/>
          <w:marTop w:val="0"/>
          <w:marBottom w:val="0"/>
          <w:divBdr>
            <w:top w:val="none" w:sz="0" w:space="0" w:color="auto"/>
            <w:left w:val="none" w:sz="0" w:space="0" w:color="auto"/>
            <w:bottom w:val="none" w:sz="0" w:space="0" w:color="auto"/>
            <w:right w:val="none" w:sz="0" w:space="0" w:color="auto"/>
          </w:divBdr>
          <w:divsChild>
            <w:div w:id="152264712">
              <w:marLeft w:val="-225"/>
              <w:marRight w:val="-225"/>
              <w:marTop w:val="0"/>
              <w:marBottom w:val="0"/>
              <w:divBdr>
                <w:top w:val="none" w:sz="0" w:space="0" w:color="auto"/>
                <w:left w:val="none" w:sz="0" w:space="0" w:color="auto"/>
                <w:bottom w:val="none" w:sz="0" w:space="0" w:color="auto"/>
                <w:right w:val="none" w:sz="0" w:space="0" w:color="auto"/>
              </w:divBdr>
              <w:divsChild>
                <w:div w:id="2067989384">
                  <w:marLeft w:val="0"/>
                  <w:marRight w:val="0"/>
                  <w:marTop w:val="0"/>
                  <w:marBottom w:val="0"/>
                  <w:divBdr>
                    <w:top w:val="none" w:sz="0" w:space="0" w:color="auto"/>
                    <w:left w:val="none" w:sz="0" w:space="0" w:color="auto"/>
                    <w:bottom w:val="none" w:sz="0" w:space="0" w:color="auto"/>
                    <w:right w:val="none" w:sz="0" w:space="0" w:color="auto"/>
                  </w:divBdr>
                  <w:divsChild>
                    <w:div w:id="1579631634">
                      <w:marLeft w:val="0"/>
                      <w:marRight w:val="0"/>
                      <w:marTop w:val="0"/>
                      <w:marBottom w:val="0"/>
                      <w:divBdr>
                        <w:top w:val="none" w:sz="0" w:space="0" w:color="auto"/>
                        <w:left w:val="none" w:sz="0" w:space="0" w:color="auto"/>
                        <w:bottom w:val="none" w:sz="0" w:space="0" w:color="auto"/>
                        <w:right w:val="none" w:sz="0" w:space="0" w:color="auto"/>
                      </w:divBdr>
                      <w:divsChild>
                        <w:div w:id="1825929267">
                          <w:marLeft w:val="-225"/>
                          <w:marRight w:val="-225"/>
                          <w:marTop w:val="0"/>
                          <w:marBottom w:val="0"/>
                          <w:divBdr>
                            <w:top w:val="none" w:sz="0" w:space="0" w:color="auto"/>
                            <w:left w:val="none" w:sz="0" w:space="0" w:color="auto"/>
                            <w:bottom w:val="none" w:sz="0" w:space="0" w:color="auto"/>
                            <w:right w:val="none" w:sz="0" w:space="0" w:color="auto"/>
                          </w:divBdr>
                          <w:divsChild>
                            <w:div w:id="1816414686">
                              <w:marLeft w:val="0"/>
                              <w:marRight w:val="0"/>
                              <w:marTop w:val="0"/>
                              <w:marBottom w:val="0"/>
                              <w:divBdr>
                                <w:top w:val="none" w:sz="0" w:space="0" w:color="auto"/>
                                <w:left w:val="none" w:sz="0" w:space="0" w:color="auto"/>
                                <w:bottom w:val="none" w:sz="0" w:space="0" w:color="auto"/>
                                <w:right w:val="none" w:sz="0" w:space="0" w:color="auto"/>
                              </w:divBdr>
                              <w:divsChild>
                                <w:div w:id="1924214920">
                                  <w:marLeft w:val="0"/>
                                  <w:marRight w:val="0"/>
                                  <w:marTop w:val="0"/>
                                  <w:marBottom w:val="0"/>
                                  <w:divBdr>
                                    <w:top w:val="none" w:sz="0" w:space="0" w:color="auto"/>
                                    <w:left w:val="none" w:sz="0" w:space="0" w:color="auto"/>
                                    <w:bottom w:val="none" w:sz="0" w:space="0" w:color="auto"/>
                                    <w:right w:val="none" w:sz="0" w:space="0" w:color="auto"/>
                                  </w:divBdr>
                                  <w:divsChild>
                                    <w:div w:id="916134460">
                                      <w:marLeft w:val="0"/>
                                      <w:marRight w:val="0"/>
                                      <w:marTop w:val="0"/>
                                      <w:marBottom w:val="0"/>
                                      <w:divBdr>
                                        <w:top w:val="none" w:sz="0" w:space="0" w:color="auto"/>
                                        <w:left w:val="none" w:sz="0" w:space="0" w:color="auto"/>
                                        <w:bottom w:val="none" w:sz="0" w:space="0" w:color="auto"/>
                                        <w:right w:val="none" w:sz="0" w:space="0" w:color="auto"/>
                                      </w:divBdr>
                                      <w:divsChild>
                                        <w:div w:id="254020403">
                                          <w:marLeft w:val="0"/>
                                          <w:marRight w:val="0"/>
                                          <w:marTop w:val="0"/>
                                          <w:marBottom w:val="0"/>
                                          <w:divBdr>
                                            <w:top w:val="none" w:sz="0" w:space="0" w:color="auto"/>
                                            <w:left w:val="none" w:sz="0" w:space="0" w:color="auto"/>
                                            <w:bottom w:val="none" w:sz="0" w:space="0" w:color="auto"/>
                                            <w:right w:val="none" w:sz="0" w:space="0" w:color="auto"/>
                                          </w:divBdr>
                                          <w:divsChild>
                                            <w:div w:id="1980306160">
                                              <w:marLeft w:val="0"/>
                                              <w:marRight w:val="0"/>
                                              <w:marTop w:val="0"/>
                                              <w:marBottom w:val="0"/>
                                              <w:divBdr>
                                                <w:top w:val="none" w:sz="0" w:space="0" w:color="auto"/>
                                                <w:left w:val="none" w:sz="0" w:space="0" w:color="auto"/>
                                                <w:bottom w:val="none" w:sz="0" w:space="0" w:color="auto"/>
                                                <w:right w:val="none" w:sz="0" w:space="0" w:color="auto"/>
                                              </w:divBdr>
                                              <w:divsChild>
                                                <w:div w:id="927465932">
                                                  <w:marLeft w:val="0"/>
                                                  <w:marRight w:val="0"/>
                                                  <w:marTop w:val="0"/>
                                                  <w:marBottom w:val="0"/>
                                                  <w:divBdr>
                                                    <w:top w:val="none" w:sz="0" w:space="0" w:color="auto"/>
                                                    <w:left w:val="none" w:sz="0" w:space="0" w:color="auto"/>
                                                    <w:bottom w:val="none" w:sz="0" w:space="0" w:color="auto"/>
                                                    <w:right w:val="none" w:sz="0" w:space="0" w:color="auto"/>
                                                  </w:divBdr>
                                                  <w:divsChild>
                                                    <w:div w:id="554315560">
                                                      <w:marLeft w:val="0"/>
                                                      <w:marRight w:val="0"/>
                                                      <w:marTop w:val="0"/>
                                                      <w:marBottom w:val="0"/>
                                                      <w:divBdr>
                                                        <w:top w:val="none" w:sz="0" w:space="0" w:color="auto"/>
                                                        <w:left w:val="none" w:sz="0" w:space="0" w:color="auto"/>
                                                        <w:bottom w:val="none" w:sz="0" w:space="0" w:color="auto"/>
                                                        <w:right w:val="none" w:sz="0" w:space="0" w:color="auto"/>
                                                      </w:divBdr>
                                                      <w:divsChild>
                                                        <w:div w:id="470370727">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968761">
      <w:bodyDiv w:val="1"/>
      <w:marLeft w:val="0"/>
      <w:marRight w:val="0"/>
      <w:marTop w:val="0"/>
      <w:marBottom w:val="0"/>
      <w:divBdr>
        <w:top w:val="none" w:sz="0" w:space="0" w:color="auto"/>
        <w:left w:val="none" w:sz="0" w:space="0" w:color="auto"/>
        <w:bottom w:val="none" w:sz="0" w:space="0" w:color="auto"/>
        <w:right w:val="none" w:sz="0" w:space="0" w:color="auto"/>
      </w:divBdr>
    </w:div>
    <w:div w:id="1874031930">
      <w:bodyDiv w:val="1"/>
      <w:marLeft w:val="0"/>
      <w:marRight w:val="0"/>
      <w:marTop w:val="0"/>
      <w:marBottom w:val="0"/>
      <w:divBdr>
        <w:top w:val="none" w:sz="0" w:space="0" w:color="auto"/>
        <w:left w:val="none" w:sz="0" w:space="0" w:color="auto"/>
        <w:bottom w:val="none" w:sz="0" w:space="0" w:color="auto"/>
        <w:right w:val="none" w:sz="0" w:space="0" w:color="auto"/>
      </w:divBdr>
      <w:divsChild>
        <w:div w:id="1742171226">
          <w:marLeft w:val="0"/>
          <w:marRight w:val="0"/>
          <w:marTop w:val="0"/>
          <w:marBottom w:val="0"/>
          <w:divBdr>
            <w:top w:val="none" w:sz="0" w:space="0" w:color="auto"/>
            <w:left w:val="none" w:sz="0" w:space="0" w:color="auto"/>
            <w:bottom w:val="none" w:sz="0" w:space="0" w:color="auto"/>
            <w:right w:val="none" w:sz="0" w:space="0" w:color="auto"/>
          </w:divBdr>
          <w:divsChild>
            <w:div w:id="1298291828">
              <w:marLeft w:val="-150"/>
              <w:marRight w:val="-150"/>
              <w:marTop w:val="0"/>
              <w:marBottom w:val="0"/>
              <w:divBdr>
                <w:top w:val="none" w:sz="0" w:space="0" w:color="auto"/>
                <w:left w:val="none" w:sz="0" w:space="0" w:color="auto"/>
                <w:bottom w:val="none" w:sz="0" w:space="0" w:color="auto"/>
                <w:right w:val="none" w:sz="0" w:space="0" w:color="auto"/>
              </w:divBdr>
              <w:divsChild>
                <w:div w:id="827670077">
                  <w:marLeft w:val="0"/>
                  <w:marRight w:val="0"/>
                  <w:marTop w:val="0"/>
                  <w:marBottom w:val="0"/>
                  <w:divBdr>
                    <w:top w:val="none" w:sz="0" w:space="0" w:color="auto"/>
                    <w:left w:val="none" w:sz="0" w:space="0" w:color="auto"/>
                    <w:bottom w:val="none" w:sz="0" w:space="0" w:color="auto"/>
                    <w:right w:val="none" w:sz="0" w:space="0" w:color="auto"/>
                  </w:divBdr>
                  <w:divsChild>
                    <w:div w:id="1072243018">
                      <w:marLeft w:val="0"/>
                      <w:marRight w:val="0"/>
                      <w:marTop w:val="0"/>
                      <w:marBottom w:val="0"/>
                      <w:divBdr>
                        <w:top w:val="none" w:sz="0" w:space="0" w:color="auto"/>
                        <w:left w:val="none" w:sz="0" w:space="0" w:color="auto"/>
                        <w:bottom w:val="none" w:sz="0" w:space="0" w:color="auto"/>
                        <w:right w:val="none" w:sz="0" w:space="0" w:color="auto"/>
                      </w:divBdr>
                      <w:divsChild>
                        <w:div w:id="1138180272">
                          <w:marLeft w:val="0"/>
                          <w:marRight w:val="0"/>
                          <w:marTop w:val="0"/>
                          <w:marBottom w:val="0"/>
                          <w:divBdr>
                            <w:top w:val="none" w:sz="0" w:space="0" w:color="auto"/>
                            <w:left w:val="none" w:sz="0" w:space="0" w:color="auto"/>
                            <w:bottom w:val="none" w:sz="0" w:space="0" w:color="auto"/>
                            <w:right w:val="none" w:sz="0" w:space="0" w:color="auto"/>
                          </w:divBdr>
                          <w:divsChild>
                            <w:div w:id="1897473972">
                              <w:marLeft w:val="0"/>
                              <w:marRight w:val="0"/>
                              <w:marTop w:val="0"/>
                              <w:marBottom w:val="0"/>
                              <w:divBdr>
                                <w:top w:val="none" w:sz="0" w:space="0" w:color="auto"/>
                                <w:left w:val="none" w:sz="0" w:space="0" w:color="auto"/>
                                <w:bottom w:val="none" w:sz="0" w:space="0" w:color="auto"/>
                                <w:right w:val="none" w:sz="0" w:space="0" w:color="auto"/>
                              </w:divBdr>
                              <w:divsChild>
                                <w:div w:id="2096629603">
                                  <w:marLeft w:val="0"/>
                                  <w:marRight w:val="0"/>
                                  <w:marTop w:val="0"/>
                                  <w:marBottom w:val="0"/>
                                  <w:divBdr>
                                    <w:top w:val="none" w:sz="0" w:space="0" w:color="auto"/>
                                    <w:left w:val="none" w:sz="0" w:space="0" w:color="auto"/>
                                    <w:bottom w:val="none" w:sz="0" w:space="0" w:color="auto"/>
                                    <w:right w:val="none" w:sz="0" w:space="0" w:color="auto"/>
                                  </w:divBdr>
                                  <w:divsChild>
                                    <w:div w:id="1050887676">
                                      <w:marLeft w:val="0"/>
                                      <w:marRight w:val="0"/>
                                      <w:marTop w:val="0"/>
                                      <w:marBottom w:val="0"/>
                                      <w:divBdr>
                                        <w:top w:val="none" w:sz="0" w:space="0" w:color="auto"/>
                                        <w:left w:val="none" w:sz="0" w:space="0" w:color="auto"/>
                                        <w:bottom w:val="none" w:sz="0" w:space="0" w:color="auto"/>
                                        <w:right w:val="none" w:sz="0" w:space="0" w:color="auto"/>
                                      </w:divBdr>
                                      <w:divsChild>
                                        <w:div w:id="1713335652">
                                          <w:marLeft w:val="0"/>
                                          <w:marRight w:val="0"/>
                                          <w:marTop w:val="0"/>
                                          <w:marBottom w:val="0"/>
                                          <w:divBdr>
                                            <w:top w:val="none" w:sz="0" w:space="0" w:color="auto"/>
                                            <w:left w:val="none" w:sz="0" w:space="0" w:color="auto"/>
                                            <w:bottom w:val="none" w:sz="0" w:space="0" w:color="auto"/>
                                            <w:right w:val="none" w:sz="0" w:space="0" w:color="auto"/>
                                          </w:divBdr>
                                          <w:divsChild>
                                            <w:div w:id="252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mc.govt.nz/publications/impact-analysis-and-regulatory-impact-assess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dpmc.govt.nz/publications/proactive-release-cabinet-material" TargetMode="External"/><Relationship Id="rId4" Type="http://schemas.openxmlformats.org/officeDocument/2006/relationships/settings" Target="settings.xml"/><Relationship Id="rId9" Type="http://schemas.openxmlformats.org/officeDocument/2006/relationships/hyperlink" Target="http://www.ldac.org.nz/guidelines/legislation-guidelines-2018-edition/http:/www.ldac.org.nz/guidelines/legislation-guidelines-2018-edition/http:/www.ldac.org.nz/guidelines/legislation-guidelines-2018-ed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D195F-3842-4EA6-9E8B-F69F2A3C9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dc:description/>
  <cp:lastModifiedBy>Bronwyn Bell [DPMC]</cp:lastModifiedBy>
  <cp:revision>4</cp:revision>
  <cp:lastPrinted>2020-02-27T21:28:00Z</cp:lastPrinted>
  <dcterms:created xsi:type="dcterms:W3CDTF">2020-11-04T21:45:00Z</dcterms:created>
  <dcterms:modified xsi:type="dcterms:W3CDTF">2020-11-17T23:53:00Z</dcterms:modified>
</cp:coreProperties>
</file>