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91E0" w14:textId="52BF8009" w:rsidR="00AB777E" w:rsidRPr="00FE169B" w:rsidRDefault="004C6AE6">
      <w:pPr>
        <w:tabs>
          <w:tab w:val="left" w:pos="7802"/>
        </w:tabs>
        <w:spacing w:before="70"/>
        <w:ind w:left="2041"/>
        <w:rPr>
          <w:rFonts w:ascii="Arial"/>
          <w:b/>
          <w:sz w:val="24"/>
        </w:rPr>
      </w:pPr>
      <w:r w:rsidRPr="00FE169B">
        <w:rPr>
          <w:noProof/>
          <w:lang w:eastAsia="en-NZ"/>
        </w:rPr>
        <w:drawing>
          <wp:anchor distT="0" distB="0" distL="0" distR="0" simplePos="0" relativeHeight="15729664" behindDoc="0" locked="0" layoutInCell="1" allowOverlap="1" wp14:anchorId="5885A4D8" wp14:editId="1A11D5D4">
            <wp:simplePos x="0" y="0"/>
            <wp:positionH relativeFrom="page">
              <wp:posOffset>816042</wp:posOffset>
            </wp:positionH>
            <wp:positionV relativeFrom="paragraph">
              <wp:posOffset>100657</wp:posOffset>
            </wp:positionV>
            <wp:extent cx="927032" cy="9620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27032" cy="962025"/>
                    </a:xfrm>
                    <a:prstGeom prst="rect">
                      <a:avLst/>
                    </a:prstGeom>
                  </pic:spPr>
                </pic:pic>
              </a:graphicData>
            </a:graphic>
          </wp:anchor>
        </w:drawing>
      </w:r>
      <w:r w:rsidRPr="00FE169B">
        <w:rPr>
          <w:rFonts w:ascii="Arial"/>
          <w:b/>
          <w:sz w:val="44"/>
        </w:rPr>
        <w:t>Cabinet</w:t>
      </w:r>
      <w:r w:rsidRPr="00FE169B">
        <w:rPr>
          <w:rFonts w:ascii="Arial"/>
          <w:b/>
          <w:spacing w:val="-16"/>
          <w:sz w:val="44"/>
        </w:rPr>
        <w:t xml:space="preserve"> </w:t>
      </w:r>
      <w:r w:rsidRPr="00FE169B">
        <w:rPr>
          <w:rFonts w:ascii="Arial"/>
          <w:b/>
          <w:sz w:val="44"/>
        </w:rPr>
        <w:t>Office</w:t>
      </w:r>
      <w:r w:rsidRPr="00FE169B">
        <w:rPr>
          <w:rFonts w:ascii="Arial"/>
          <w:b/>
          <w:sz w:val="44"/>
        </w:rPr>
        <w:tab/>
      </w:r>
      <w:r w:rsidRPr="00FE169B">
        <w:rPr>
          <w:rFonts w:ascii="Arial"/>
          <w:b/>
          <w:position w:val="13"/>
          <w:sz w:val="24"/>
        </w:rPr>
        <w:t>CO (</w:t>
      </w:r>
      <w:r w:rsidR="00F90293" w:rsidRPr="00FE169B">
        <w:rPr>
          <w:rFonts w:ascii="Arial"/>
          <w:b/>
          <w:position w:val="13"/>
          <w:sz w:val="24"/>
        </w:rPr>
        <w:t>2</w:t>
      </w:r>
      <w:r w:rsidR="00416358">
        <w:rPr>
          <w:rFonts w:ascii="Arial"/>
          <w:b/>
          <w:position w:val="13"/>
          <w:sz w:val="24"/>
        </w:rPr>
        <w:t>5</w:t>
      </w:r>
      <w:r w:rsidRPr="00FE169B">
        <w:rPr>
          <w:rFonts w:ascii="Arial"/>
          <w:b/>
          <w:position w:val="13"/>
          <w:sz w:val="24"/>
        </w:rPr>
        <w:t>)</w:t>
      </w:r>
      <w:r w:rsidRPr="00FE169B">
        <w:rPr>
          <w:rFonts w:ascii="Arial"/>
          <w:b/>
          <w:spacing w:val="-1"/>
          <w:position w:val="13"/>
          <w:sz w:val="24"/>
        </w:rPr>
        <w:t xml:space="preserve"> </w:t>
      </w:r>
      <w:r w:rsidR="0057132C">
        <w:rPr>
          <w:rFonts w:ascii="Arial"/>
          <w:b/>
          <w:spacing w:val="-1"/>
          <w:position w:val="13"/>
          <w:sz w:val="24"/>
        </w:rPr>
        <w:t>3</w:t>
      </w:r>
    </w:p>
    <w:p w14:paraId="6F47215A" w14:textId="77777777" w:rsidR="00AB777E" w:rsidRPr="00FE169B" w:rsidRDefault="00AB777E">
      <w:pPr>
        <w:pStyle w:val="BodyText"/>
        <w:rPr>
          <w:rFonts w:ascii="Arial"/>
          <w:b/>
          <w:sz w:val="48"/>
        </w:rPr>
      </w:pPr>
    </w:p>
    <w:p w14:paraId="16D777E1" w14:textId="211424B4" w:rsidR="00AB777E" w:rsidRPr="00FE169B" w:rsidRDefault="004C6AE6">
      <w:pPr>
        <w:tabs>
          <w:tab w:val="left" w:pos="7802"/>
        </w:tabs>
        <w:spacing w:before="276"/>
        <w:ind w:left="2041"/>
        <w:rPr>
          <w:rFonts w:ascii="Arial"/>
          <w:sz w:val="20"/>
        </w:rPr>
      </w:pPr>
      <w:r w:rsidRPr="00FE169B">
        <w:rPr>
          <w:rFonts w:ascii="Arial"/>
          <w:b/>
          <w:position w:val="-3"/>
          <w:sz w:val="32"/>
        </w:rPr>
        <w:t>Circular</w:t>
      </w:r>
      <w:r w:rsidRPr="00FE169B">
        <w:rPr>
          <w:rFonts w:ascii="Arial"/>
          <w:b/>
          <w:position w:val="-3"/>
          <w:sz w:val="32"/>
        </w:rPr>
        <w:tab/>
      </w:r>
      <w:r w:rsidR="00416358" w:rsidRPr="0057132C">
        <w:rPr>
          <w:rFonts w:ascii="Arial"/>
          <w:sz w:val="20"/>
        </w:rPr>
        <w:t>2</w:t>
      </w:r>
      <w:r w:rsidR="0057132C" w:rsidRPr="0057132C">
        <w:rPr>
          <w:rFonts w:ascii="Arial"/>
          <w:sz w:val="20"/>
        </w:rPr>
        <w:t>4</w:t>
      </w:r>
      <w:r w:rsidR="00416358">
        <w:rPr>
          <w:rFonts w:ascii="Arial"/>
          <w:sz w:val="20"/>
        </w:rPr>
        <w:t xml:space="preserve"> October 2025</w:t>
      </w:r>
    </w:p>
    <w:p w14:paraId="631EA1B7" w14:textId="77777777" w:rsidR="00AB777E" w:rsidRPr="00FE169B" w:rsidRDefault="00880308">
      <w:pPr>
        <w:pStyle w:val="BodyText"/>
        <w:spacing w:before="6"/>
        <w:rPr>
          <w:rFonts w:ascii="Arial"/>
          <w:sz w:val="12"/>
        </w:rPr>
      </w:pPr>
      <w:r w:rsidRPr="00FE169B">
        <w:rPr>
          <w:noProof/>
          <w:lang w:eastAsia="en-NZ"/>
        </w:rPr>
        <mc:AlternateContent>
          <mc:Choice Requires="wps">
            <w:drawing>
              <wp:anchor distT="0" distB="0" distL="0" distR="0" simplePos="0" relativeHeight="487587840" behindDoc="1" locked="0" layoutInCell="1" allowOverlap="1" wp14:anchorId="3944D3F3" wp14:editId="2083D205">
                <wp:simplePos x="0" y="0"/>
                <wp:positionH relativeFrom="page">
                  <wp:posOffset>641350</wp:posOffset>
                </wp:positionH>
                <wp:positionV relativeFrom="paragraph">
                  <wp:posOffset>106680</wp:posOffset>
                </wp:positionV>
                <wp:extent cx="6268085" cy="1270"/>
                <wp:effectExtent l="0" t="0" r="0" b="0"/>
                <wp:wrapTopAndBottom/>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8085" cy="1270"/>
                        </a:xfrm>
                        <a:custGeom>
                          <a:avLst/>
                          <a:gdLst>
                            <a:gd name="T0" fmla="+- 0 1010 1010"/>
                            <a:gd name="T1" fmla="*/ T0 w 9871"/>
                            <a:gd name="T2" fmla="+- 0 10881 1010"/>
                            <a:gd name="T3" fmla="*/ T2 w 9871"/>
                          </a:gdLst>
                          <a:ahLst/>
                          <a:cxnLst>
                            <a:cxn ang="0">
                              <a:pos x="T1" y="0"/>
                            </a:cxn>
                            <a:cxn ang="0">
                              <a:pos x="T3" y="0"/>
                            </a:cxn>
                          </a:cxnLst>
                          <a:rect l="0" t="0" r="r" b="b"/>
                          <a:pathLst>
                            <a:path w="9871">
                              <a:moveTo>
                                <a:pt x="0" y="0"/>
                              </a:moveTo>
                              <a:lnTo>
                                <a:pt x="98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637C5" id="docshape2" o:spid="_x0000_s1026" style="position:absolute;margin-left:50.5pt;margin-top:8.4pt;width:49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" path="m,l9871,e" filled="f" strokeweight=".58pt">
                <v:path arrowok="t" o:connecttype="custom" o:connectlocs="0,0;6268085,0" o:connectangles="0,0"/>
                <w10:wrap type="topAndBottom" anchorx="page"/>
              </v:shape>
            </w:pict>
          </mc:Fallback>
        </mc:AlternateContent>
      </w:r>
    </w:p>
    <w:p w14:paraId="292EE56A" w14:textId="77777777" w:rsidR="00AB777E" w:rsidRPr="00FE169B" w:rsidRDefault="00AB777E">
      <w:pPr>
        <w:pStyle w:val="BodyText"/>
        <w:spacing w:before="2"/>
        <w:rPr>
          <w:rFonts w:ascii="Arial"/>
          <w:sz w:val="26"/>
        </w:rPr>
      </w:pPr>
    </w:p>
    <w:p w14:paraId="0723D79F" w14:textId="77777777" w:rsidR="00AB777E" w:rsidRPr="00FE169B" w:rsidRDefault="004C6AE6">
      <w:pPr>
        <w:tabs>
          <w:tab w:val="left" w:pos="2120"/>
        </w:tabs>
        <w:spacing w:before="92" w:line="275" w:lineRule="exact"/>
        <w:ind w:left="132"/>
        <w:rPr>
          <w:sz w:val="24"/>
        </w:rPr>
      </w:pPr>
      <w:r w:rsidRPr="00FE169B">
        <w:rPr>
          <w:rFonts w:ascii="Arial"/>
          <w:b/>
          <w:sz w:val="24"/>
        </w:rPr>
        <w:t>Intended for</w:t>
      </w:r>
      <w:r w:rsidRPr="00FE169B">
        <w:rPr>
          <w:rFonts w:ascii="Arial"/>
          <w:b/>
          <w:sz w:val="24"/>
        </w:rPr>
        <w:tab/>
      </w:r>
      <w:r w:rsidRPr="00FE169B">
        <w:rPr>
          <w:sz w:val="24"/>
        </w:rPr>
        <w:t>All</w:t>
      </w:r>
      <w:r w:rsidRPr="00FE169B">
        <w:rPr>
          <w:spacing w:val="-1"/>
          <w:sz w:val="24"/>
        </w:rPr>
        <w:t xml:space="preserve"> </w:t>
      </w:r>
      <w:r w:rsidRPr="00FE169B">
        <w:rPr>
          <w:sz w:val="24"/>
        </w:rPr>
        <w:t>Ministers</w:t>
      </w:r>
    </w:p>
    <w:p w14:paraId="0513A683" w14:textId="77777777" w:rsidR="00AB777E" w:rsidRPr="00FE169B" w:rsidRDefault="004C6AE6">
      <w:pPr>
        <w:pStyle w:val="BodyText"/>
        <w:spacing w:line="274" w:lineRule="exact"/>
        <w:ind w:left="2120"/>
      </w:pPr>
      <w:r w:rsidRPr="00FE169B">
        <w:t>All</w:t>
      </w:r>
      <w:r w:rsidRPr="00FE169B">
        <w:rPr>
          <w:spacing w:val="-2"/>
        </w:rPr>
        <w:t xml:space="preserve"> </w:t>
      </w:r>
      <w:r w:rsidRPr="00FE169B">
        <w:t>Chief</w:t>
      </w:r>
      <w:r w:rsidRPr="00FE169B">
        <w:rPr>
          <w:spacing w:val="-2"/>
        </w:rPr>
        <w:t xml:space="preserve"> </w:t>
      </w:r>
      <w:r w:rsidRPr="00FE169B">
        <w:t>Executives</w:t>
      </w:r>
    </w:p>
    <w:p w14:paraId="5DE7A875" w14:textId="77777777" w:rsidR="00AB777E" w:rsidRPr="00FE169B" w:rsidRDefault="004C6AE6">
      <w:pPr>
        <w:pStyle w:val="BodyText"/>
        <w:spacing w:before="5"/>
        <w:ind w:left="2120"/>
      </w:pPr>
      <w:r w:rsidRPr="00FE169B">
        <w:t>Chief</w:t>
      </w:r>
      <w:r w:rsidRPr="00FE169B">
        <w:rPr>
          <w:spacing w:val="-3"/>
        </w:rPr>
        <w:t xml:space="preserve"> </w:t>
      </w:r>
      <w:r w:rsidRPr="00FE169B">
        <w:t>Parliamentary</w:t>
      </w:r>
      <w:r w:rsidRPr="00FE169B">
        <w:rPr>
          <w:spacing w:val="-1"/>
        </w:rPr>
        <w:t xml:space="preserve"> </w:t>
      </w:r>
      <w:r w:rsidRPr="00FE169B">
        <w:t>Counsel</w:t>
      </w:r>
    </w:p>
    <w:p w14:paraId="1693EA5A" w14:textId="4BE749D2" w:rsidR="00AB777E" w:rsidRPr="00416358" w:rsidRDefault="004C6AE6" w:rsidP="00416358">
      <w:pPr>
        <w:pStyle w:val="BodyText"/>
        <w:spacing w:before="2"/>
        <w:ind w:left="2120"/>
      </w:pPr>
      <w:r w:rsidRPr="00FE169B">
        <w:t>Speaker</w:t>
      </w:r>
      <w:r w:rsidRPr="00FE169B">
        <w:rPr>
          <w:spacing w:val="-2"/>
        </w:rPr>
        <w:t xml:space="preserve"> </w:t>
      </w:r>
      <w:r w:rsidRPr="00FE169B">
        <w:t>of</w:t>
      </w:r>
      <w:r w:rsidRPr="00FE169B">
        <w:rPr>
          <w:spacing w:val="-3"/>
        </w:rPr>
        <w:t xml:space="preserve"> </w:t>
      </w:r>
      <w:r w:rsidRPr="00FE169B">
        <w:t>the</w:t>
      </w:r>
      <w:r w:rsidRPr="00FE169B">
        <w:rPr>
          <w:spacing w:val="-2"/>
        </w:rPr>
        <w:t xml:space="preserve"> </w:t>
      </w:r>
      <w:r w:rsidRPr="00FE169B">
        <w:t>House</w:t>
      </w:r>
      <w:r w:rsidRPr="00FE169B">
        <w:rPr>
          <w:spacing w:val="-4"/>
        </w:rPr>
        <w:t xml:space="preserve"> </w:t>
      </w:r>
      <w:r w:rsidRPr="00FE169B">
        <w:t>of Representatives</w:t>
      </w:r>
    </w:p>
    <w:p w14:paraId="43924188" w14:textId="77777777" w:rsidR="00AB777E" w:rsidRPr="00FE169B" w:rsidRDefault="00880308">
      <w:pPr>
        <w:pStyle w:val="BodyText"/>
        <w:rPr>
          <w:sz w:val="25"/>
        </w:rPr>
      </w:pPr>
      <w:r w:rsidRPr="00FE169B">
        <w:rPr>
          <w:noProof/>
          <w:lang w:eastAsia="en-NZ"/>
        </w:rPr>
        <mc:AlternateContent>
          <mc:Choice Requires="wps">
            <w:drawing>
              <wp:anchor distT="0" distB="0" distL="0" distR="0" simplePos="0" relativeHeight="487588352" behindDoc="1" locked="0" layoutInCell="1" allowOverlap="1" wp14:anchorId="7C1CBAE4" wp14:editId="753ABC0E">
                <wp:simplePos x="0" y="0"/>
                <wp:positionH relativeFrom="page">
                  <wp:posOffset>701040</wp:posOffset>
                </wp:positionH>
                <wp:positionV relativeFrom="paragraph">
                  <wp:posOffset>198120</wp:posOffset>
                </wp:positionV>
                <wp:extent cx="6158230" cy="127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05EBD" id="docshape3" o:spid="_x0000_s1026" style="position:absolute;margin-left:55.2pt;margin-top:15.6pt;width:484.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" path="m,l9698,e" filled="f" strokeweight=".58pt">
                <v:path arrowok="t" o:connecttype="custom" o:connectlocs="0,0;6158230,0" o:connectangles="0,0"/>
                <w10:wrap type="topAndBottom" anchorx="page"/>
              </v:shape>
            </w:pict>
          </mc:Fallback>
        </mc:AlternateContent>
      </w:r>
    </w:p>
    <w:p w14:paraId="5CE8D925" w14:textId="77777777" w:rsidR="00AB777E" w:rsidRPr="00416358" w:rsidRDefault="00AB777E">
      <w:pPr>
        <w:pStyle w:val="BodyText"/>
        <w:rPr>
          <w:sz w:val="6"/>
          <w:szCs w:val="4"/>
        </w:rPr>
      </w:pPr>
    </w:p>
    <w:p w14:paraId="6BDF3901" w14:textId="0745CA5F" w:rsidR="00AB777E" w:rsidRPr="00FE169B" w:rsidRDefault="00416358">
      <w:pPr>
        <w:pStyle w:val="Heading1"/>
        <w:spacing w:before="215"/>
        <w:ind w:left="132"/>
      </w:pPr>
      <w:r>
        <w:t>2026</w:t>
      </w:r>
      <w:r w:rsidR="00C0383A" w:rsidRPr="00FE169B">
        <w:rPr>
          <w:spacing w:val="-6"/>
        </w:rPr>
        <w:t xml:space="preserve"> </w:t>
      </w:r>
      <w:r w:rsidR="004C6AE6" w:rsidRPr="00FE169B">
        <w:t>Legislation</w:t>
      </w:r>
      <w:r w:rsidR="004C6AE6" w:rsidRPr="00FE169B">
        <w:rPr>
          <w:spacing w:val="-5"/>
        </w:rPr>
        <w:t xml:space="preserve"> </w:t>
      </w:r>
      <w:r w:rsidR="004C6AE6" w:rsidRPr="00FE169B">
        <w:t>Programme:</w:t>
      </w:r>
      <w:r w:rsidR="004C6AE6" w:rsidRPr="00FE169B">
        <w:rPr>
          <w:spacing w:val="66"/>
        </w:rPr>
        <w:t xml:space="preserve"> </w:t>
      </w:r>
      <w:r w:rsidR="004C6AE6" w:rsidRPr="00FE169B">
        <w:t>Requirements</w:t>
      </w:r>
      <w:r w:rsidR="004C6AE6" w:rsidRPr="00FE169B">
        <w:rPr>
          <w:spacing w:val="-7"/>
        </w:rPr>
        <w:t xml:space="preserve"> </w:t>
      </w:r>
      <w:r w:rsidR="004C6AE6" w:rsidRPr="00FE169B">
        <w:t>for</w:t>
      </w:r>
      <w:r w:rsidR="004C6AE6" w:rsidRPr="00FE169B">
        <w:rPr>
          <w:spacing w:val="-5"/>
        </w:rPr>
        <w:t xml:space="preserve"> </w:t>
      </w:r>
      <w:r w:rsidR="004C6AE6" w:rsidRPr="00FE169B">
        <w:t>Submitting</w:t>
      </w:r>
      <w:r w:rsidR="004C6AE6" w:rsidRPr="00FE169B">
        <w:rPr>
          <w:spacing w:val="-8"/>
        </w:rPr>
        <w:t xml:space="preserve"> </w:t>
      </w:r>
      <w:r w:rsidR="004C6AE6" w:rsidRPr="00FE169B">
        <w:t>Bids</w:t>
      </w:r>
    </w:p>
    <w:p w14:paraId="6D9AD006" w14:textId="77777777" w:rsidR="00AB777E" w:rsidRPr="00FE169B" w:rsidRDefault="004C6AE6">
      <w:pPr>
        <w:pStyle w:val="Heading2"/>
        <w:spacing w:before="243"/>
      </w:pPr>
      <w:r w:rsidRPr="00FE169B">
        <w:t>Introduction</w:t>
      </w:r>
    </w:p>
    <w:p w14:paraId="672B6F56" w14:textId="77777777" w:rsidR="00AB777E" w:rsidRPr="00FE169B" w:rsidRDefault="00AB777E">
      <w:pPr>
        <w:pStyle w:val="BodyText"/>
        <w:spacing w:before="7"/>
        <w:rPr>
          <w:rFonts w:ascii="Arial"/>
          <w:b/>
          <w:sz w:val="20"/>
        </w:rPr>
      </w:pPr>
    </w:p>
    <w:p w14:paraId="085B2B82" w14:textId="35603572" w:rsidR="00AB777E" w:rsidRPr="00FE169B" w:rsidRDefault="004C6AE6" w:rsidP="00B023DE">
      <w:pPr>
        <w:pStyle w:val="CabStandard"/>
      </w:pPr>
      <w:r w:rsidRPr="00FE169B">
        <w:t xml:space="preserve">This circular sets out the requirements for bids </w:t>
      </w:r>
      <w:r w:rsidR="003E16E6" w:rsidRPr="00FE169B">
        <w:t>for</w:t>
      </w:r>
      <w:r w:rsidRPr="00FE169B">
        <w:rPr>
          <w:spacing w:val="-3"/>
        </w:rPr>
        <w:t xml:space="preserve"> </w:t>
      </w:r>
      <w:r w:rsidRPr="00FE169B">
        <w:t xml:space="preserve">bills </w:t>
      </w:r>
      <w:r w:rsidR="0035326D" w:rsidRPr="00FE169B">
        <w:t>seeking placement</w:t>
      </w:r>
      <w:r w:rsidRPr="00FE169B">
        <w:t xml:space="preserve"> on the</w:t>
      </w:r>
      <w:r w:rsidRPr="00FE169B">
        <w:rPr>
          <w:spacing w:val="-1"/>
        </w:rPr>
        <w:t xml:space="preserve"> </w:t>
      </w:r>
      <w:r w:rsidR="00C0383A" w:rsidRPr="00FE169B">
        <w:rPr>
          <w:spacing w:val="-1"/>
        </w:rPr>
        <w:br/>
      </w:r>
      <w:r w:rsidR="00416358">
        <w:t>2026</w:t>
      </w:r>
      <w:r w:rsidRPr="00FE169B">
        <w:rPr>
          <w:spacing w:val="-1"/>
        </w:rPr>
        <w:t xml:space="preserve"> </w:t>
      </w:r>
      <w:r w:rsidRPr="00FE169B">
        <w:t>Legislation Programme.</w:t>
      </w:r>
    </w:p>
    <w:p w14:paraId="318A1259" w14:textId="79DCF5B2" w:rsidR="00AB777E" w:rsidRPr="00FE169B" w:rsidRDefault="00416358" w:rsidP="00B023DE">
      <w:pPr>
        <w:pStyle w:val="CabStandard"/>
      </w:pPr>
      <w:r w:rsidRPr="00CC534D">
        <w:t>When submitting bids, Ministers and agencies are asked to consider core legislative priorities to be delivered before the 2026 General Election, as well as the pipeline of legislation to be progressed in the early stages of the new Parliament</w:t>
      </w:r>
      <w:r w:rsidR="001E4AAF" w:rsidRPr="00FE169B">
        <w:t>.</w:t>
      </w:r>
      <w:r w:rsidR="004C6AE6" w:rsidRPr="00FE169B">
        <w:t xml:space="preserve"> </w:t>
      </w:r>
    </w:p>
    <w:p w14:paraId="3EF2EC34" w14:textId="75B15B6A" w:rsidR="00AB777E" w:rsidRPr="00FE169B" w:rsidRDefault="00416358" w:rsidP="00BA12F9">
      <w:pPr>
        <w:pStyle w:val="CabStandard"/>
      </w:pPr>
      <w:r w:rsidRPr="00CC534D">
        <w:t>Information on the</w:t>
      </w:r>
      <w:r w:rsidRPr="00CC534D">
        <w:rPr>
          <w:color w:val="0000FF"/>
        </w:rPr>
        <w:t xml:space="preserve"> </w:t>
      </w:r>
      <w:hyperlink r:id="rId8">
        <w:r w:rsidRPr="00CC534D">
          <w:rPr>
            <w:color w:val="0000FF"/>
            <w:u w:val="single" w:color="0000FF"/>
          </w:rPr>
          <w:t>Legislation Programme</w:t>
        </w:r>
      </w:hyperlink>
      <w:r w:rsidRPr="00CC534D">
        <w:t xml:space="preserve">, including the priority categories for </w:t>
      </w:r>
      <w:r w:rsidRPr="00CC534D">
        <w:rPr>
          <w:spacing w:val="-57"/>
        </w:rPr>
        <w:t xml:space="preserve"> </w:t>
      </w:r>
      <w:r w:rsidRPr="00CC534D">
        <w:t>bills,</w:t>
      </w:r>
      <w:r w:rsidRPr="00CC534D">
        <w:rPr>
          <w:spacing w:val="-1"/>
        </w:rPr>
        <w:t xml:space="preserve"> </w:t>
      </w:r>
      <w:r w:rsidRPr="00CC534D">
        <w:t>can be</w:t>
      </w:r>
      <w:r w:rsidRPr="00CC534D">
        <w:rPr>
          <w:spacing w:val="-1"/>
        </w:rPr>
        <w:t xml:space="preserve"> </w:t>
      </w:r>
      <w:r w:rsidRPr="00CC534D">
        <w:t>found on the</w:t>
      </w:r>
      <w:r w:rsidRPr="00CC534D">
        <w:rPr>
          <w:color w:val="0000FF"/>
          <w:spacing w:val="2"/>
        </w:rPr>
        <w:t xml:space="preserve"> </w:t>
      </w:r>
      <w:hyperlink r:id="rId9">
        <w:proofErr w:type="spellStart"/>
        <w:r w:rsidRPr="00CC534D">
          <w:rPr>
            <w:i/>
            <w:color w:val="0000FF"/>
            <w:u w:val="single" w:color="0000FF"/>
          </w:rPr>
          <w:t>CabGuide</w:t>
        </w:r>
        <w:proofErr w:type="spellEnd"/>
        <w:r w:rsidRPr="00CC534D">
          <w:rPr>
            <w:i/>
            <w:color w:val="0000FF"/>
            <w:spacing w:val="-1"/>
          </w:rPr>
          <w:t xml:space="preserve"> </w:t>
        </w:r>
      </w:hyperlink>
      <w:r w:rsidRPr="00CC534D">
        <w:t>website. The list of priority categories, along with guidance on each category, is also attached as Annex One to this circular</w:t>
      </w:r>
      <w:r w:rsidR="005D3C0E" w:rsidRPr="00FE169B">
        <w:rPr>
          <w:i/>
          <w:iCs/>
        </w:rPr>
        <w:t>.</w:t>
      </w:r>
    </w:p>
    <w:p w14:paraId="085C62D5" w14:textId="17F42D97" w:rsidR="00AB777E" w:rsidRPr="00FE169B" w:rsidRDefault="004C6AE6">
      <w:pPr>
        <w:pStyle w:val="Heading2"/>
      </w:pPr>
      <w:r w:rsidRPr="00FE169B">
        <w:t>Invitation</w:t>
      </w:r>
      <w:r w:rsidRPr="00FE169B">
        <w:rPr>
          <w:spacing w:val="-4"/>
        </w:rPr>
        <w:t xml:space="preserve"> </w:t>
      </w:r>
      <w:r w:rsidRPr="00FE169B">
        <w:t>to</w:t>
      </w:r>
      <w:r w:rsidRPr="00FE169B">
        <w:rPr>
          <w:spacing w:val="-2"/>
        </w:rPr>
        <w:t xml:space="preserve"> </w:t>
      </w:r>
      <w:r w:rsidRPr="00FE169B">
        <w:t>submit</w:t>
      </w:r>
      <w:r w:rsidRPr="00FE169B">
        <w:rPr>
          <w:spacing w:val="-2"/>
        </w:rPr>
        <w:t xml:space="preserve"> </w:t>
      </w:r>
      <w:r w:rsidR="00C33FA7" w:rsidRPr="00FE169B">
        <w:t>bids</w:t>
      </w:r>
      <w:r w:rsidRPr="00FE169B">
        <w:t>,</w:t>
      </w:r>
      <w:r w:rsidRPr="00FE169B">
        <w:rPr>
          <w:spacing w:val="-4"/>
        </w:rPr>
        <w:t xml:space="preserve"> </w:t>
      </w:r>
      <w:r w:rsidRPr="00FE169B">
        <w:t>deadline</w:t>
      </w:r>
      <w:r w:rsidRPr="00FE169B">
        <w:rPr>
          <w:spacing w:val="-1"/>
        </w:rPr>
        <w:t xml:space="preserve"> </w:t>
      </w:r>
      <w:r w:rsidRPr="00FE169B">
        <w:t>and</w:t>
      </w:r>
      <w:r w:rsidRPr="00FE169B">
        <w:rPr>
          <w:spacing w:val="-3"/>
        </w:rPr>
        <w:t xml:space="preserve"> </w:t>
      </w:r>
      <w:r w:rsidRPr="00FE169B">
        <w:t>format</w:t>
      </w:r>
    </w:p>
    <w:p w14:paraId="5B4833FC" w14:textId="77777777" w:rsidR="00AB777E" w:rsidRPr="00FE169B" w:rsidRDefault="00AB777E">
      <w:pPr>
        <w:pStyle w:val="BodyText"/>
        <w:spacing w:before="9"/>
        <w:rPr>
          <w:rFonts w:ascii="Arial"/>
          <w:b/>
          <w:sz w:val="20"/>
        </w:rPr>
      </w:pPr>
    </w:p>
    <w:p w14:paraId="7BFF23A2" w14:textId="23AC7DFD" w:rsidR="00AB777E" w:rsidRPr="00FE169B" w:rsidRDefault="00416358" w:rsidP="00B023DE">
      <w:pPr>
        <w:pStyle w:val="CabStandard"/>
        <w:rPr>
          <w:b/>
        </w:rPr>
      </w:pPr>
      <w:r w:rsidRPr="00CC534D">
        <w:t>Ministers</w:t>
      </w:r>
      <w:r w:rsidRPr="00CC534D">
        <w:rPr>
          <w:spacing w:val="-2"/>
        </w:rPr>
        <w:t xml:space="preserve"> </w:t>
      </w:r>
      <w:r w:rsidRPr="00CC534D">
        <w:t>are</w:t>
      </w:r>
      <w:r w:rsidRPr="00CC534D">
        <w:rPr>
          <w:spacing w:val="-5"/>
        </w:rPr>
        <w:t xml:space="preserve"> </w:t>
      </w:r>
      <w:r w:rsidRPr="00CC534D">
        <w:t>asked</w:t>
      </w:r>
      <w:r w:rsidRPr="00CC534D">
        <w:rPr>
          <w:spacing w:val="-1"/>
        </w:rPr>
        <w:t xml:space="preserve"> </w:t>
      </w:r>
      <w:r w:rsidRPr="00CC534D">
        <w:t>to</w:t>
      </w:r>
      <w:r w:rsidRPr="00CC534D">
        <w:rPr>
          <w:spacing w:val="-2"/>
        </w:rPr>
        <w:t xml:space="preserve"> </w:t>
      </w:r>
      <w:r w:rsidRPr="00CC534D">
        <w:t>arrange</w:t>
      </w:r>
      <w:r w:rsidRPr="00CC534D">
        <w:rPr>
          <w:spacing w:val="-2"/>
        </w:rPr>
        <w:t xml:space="preserve"> </w:t>
      </w:r>
      <w:r w:rsidRPr="00CC534D">
        <w:t>for</w:t>
      </w:r>
      <w:r w:rsidRPr="00CC534D">
        <w:rPr>
          <w:spacing w:val="-3"/>
        </w:rPr>
        <w:t xml:space="preserve"> </w:t>
      </w:r>
      <w:r w:rsidRPr="00CC534D">
        <w:t>bids</w:t>
      </w:r>
      <w:r w:rsidRPr="00CC534D">
        <w:rPr>
          <w:spacing w:val="-1"/>
        </w:rPr>
        <w:t xml:space="preserve"> </w:t>
      </w:r>
      <w:r w:rsidRPr="00CC534D">
        <w:t>for</w:t>
      </w:r>
      <w:r w:rsidRPr="00CC534D">
        <w:rPr>
          <w:spacing w:val="-2"/>
        </w:rPr>
        <w:t xml:space="preserve"> </w:t>
      </w:r>
      <w:r w:rsidRPr="00CC534D">
        <w:t>the</w:t>
      </w:r>
      <w:r w:rsidRPr="00CC534D">
        <w:rPr>
          <w:spacing w:val="-2"/>
        </w:rPr>
        <w:t xml:space="preserve"> </w:t>
      </w:r>
      <w:r w:rsidRPr="00CC534D">
        <w:t>2026</w:t>
      </w:r>
      <w:r w:rsidRPr="00CC534D">
        <w:rPr>
          <w:spacing w:val="-1"/>
        </w:rPr>
        <w:t xml:space="preserve"> </w:t>
      </w:r>
      <w:r w:rsidRPr="00CC534D">
        <w:t>Legislation</w:t>
      </w:r>
      <w:r w:rsidRPr="00CC534D">
        <w:rPr>
          <w:spacing w:val="-1"/>
        </w:rPr>
        <w:t xml:space="preserve"> </w:t>
      </w:r>
      <w:r w:rsidRPr="00CC534D">
        <w:t>Programme</w:t>
      </w:r>
      <w:r w:rsidRPr="00CC534D">
        <w:rPr>
          <w:spacing w:val="-3"/>
        </w:rPr>
        <w:t xml:space="preserve"> </w:t>
      </w:r>
      <w:r w:rsidRPr="00CC534D">
        <w:t>to</w:t>
      </w:r>
      <w:r w:rsidRPr="00CC534D">
        <w:rPr>
          <w:spacing w:val="-1"/>
        </w:rPr>
        <w:t xml:space="preserve"> </w:t>
      </w:r>
      <w:r w:rsidRPr="00CC534D">
        <w:t>be</w:t>
      </w:r>
      <w:r w:rsidRPr="00CC534D">
        <w:rPr>
          <w:spacing w:val="-1"/>
        </w:rPr>
        <w:t xml:space="preserve"> </w:t>
      </w:r>
      <w:r w:rsidRPr="00CC534D">
        <w:t>delivered to</w:t>
      </w:r>
      <w:r w:rsidRPr="00CC534D">
        <w:rPr>
          <w:spacing w:val="-1"/>
        </w:rPr>
        <w:t xml:space="preserve"> </w:t>
      </w:r>
      <w:r w:rsidRPr="00CC534D">
        <w:t>the</w:t>
      </w:r>
      <w:r w:rsidRPr="00CC534D">
        <w:rPr>
          <w:spacing w:val="-1"/>
        </w:rPr>
        <w:t xml:space="preserve"> </w:t>
      </w:r>
      <w:r w:rsidRPr="00CC534D">
        <w:t>Legislation Coordinator</w:t>
      </w:r>
      <w:r w:rsidRPr="00CC534D">
        <w:rPr>
          <w:spacing w:val="-1"/>
        </w:rPr>
        <w:t xml:space="preserve"> </w:t>
      </w:r>
      <w:r w:rsidRPr="00CC534D">
        <w:t>in the</w:t>
      </w:r>
      <w:r w:rsidRPr="00CC534D">
        <w:rPr>
          <w:spacing w:val="-1"/>
        </w:rPr>
        <w:t xml:space="preserve"> </w:t>
      </w:r>
      <w:r w:rsidRPr="00CC534D">
        <w:t>Cabinet</w:t>
      </w:r>
      <w:r w:rsidRPr="00CC534D">
        <w:rPr>
          <w:spacing w:val="-1"/>
        </w:rPr>
        <w:t xml:space="preserve"> </w:t>
      </w:r>
      <w:r w:rsidRPr="00CC534D">
        <w:t>Office</w:t>
      </w:r>
      <w:r w:rsidR="00F0089E">
        <w:t>, Sam Moffett,</w:t>
      </w:r>
      <w:r w:rsidRPr="00CC534D">
        <w:rPr>
          <w:spacing w:val="-1"/>
        </w:rPr>
        <w:t xml:space="preserve"> </w:t>
      </w:r>
      <w:r w:rsidRPr="00CC534D">
        <w:t>by</w:t>
      </w:r>
      <w:r w:rsidRPr="00CC534D">
        <w:rPr>
          <w:spacing w:val="2"/>
        </w:rPr>
        <w:t xml:space="preserve"> </w:t>
      </w:r>
      <w:r w:rsidRPr="00CC534D">
        <w:rPr>
          <w:b/>
        </w:rPr>
        <w:t>1</w:t>
      </w:r>
      <w:r w:rsidR="004B6B53">
        <w:rPr>
          <w:b/>
        </w:rPr>
        <w:t>2</w:t>
      </w:r>
      <w:r w:rsidRPr="00CC534D">
        <w:rPr>
          <w:b/>
        </w:rPr>
        <w:t>.00</w:t>
      </w:r>
      <w:r w:rsidR="004B6B53">
        <w:rPr>
          <w:b/>
        </w:rPr>
        <w:t>p</w:t>
      </w:r>
      <w:r w:rsidRPr="00CC534D">
        <w:rPr>
          <w:b/>
        </w:rPr>
        <w:t>m</w:t>
      </w:r>
      <w:r w:rsidRPr="00CC534D">
        <w:rPr>
          <w:b/>
          <w:spacing w:val="1"/>
        </w:rPr>
        <w:t xml:space="preserve"> </w:t>
      </w:r>
      <w:r w:rsidRPr="00052EC2">
        <w:rPr>
          <w:b/>
        </w:rPr>
        <w:t xml:space="preserve">on </w:t>
      </w:r>
      <w:r w:rsidR="004B6B53" w:rsidRPr="00052EC2">
        <w:rPr>
          <w:b/>
        </w:rPr>
        <w:t>Monday</w:t>
      </w:r>
      <w:r w:rsidRPr="00052EC2">
        <w:rPr>
          <w:b/>
        </w:rPr>
        <w:t xml:space="preserve">, </w:t>
      </w:r>
      <w:r w:rsidR="004B6B53" w:rsidRPr="00052EC2">
        <w:rPr>
          <w:b/>
        </w:rPr>
        <w:t xml:space="preserve">8 </w:t>
      </w:r>
      <w:r w:rsidRPr="00052EC2">
        <w:rPr>
          <w:b/>
        </w:rPr>
        <w:t>December</w:t>
      </w:r>
      <w:r w:rsidRPr="00CC534D">
        <w:rPr>
          <w:b/>
        </w:rPr>
        <w:t xml:space="preserve"> 2025</w:t>
      </w:r>
      <w:r w:rsidR="00C74C0D" w:rsidRPr="00FE169B">
        <w:rPr>
          <w:b/>
        </w:rPr>
        <w:t>.</w:t>
      </w:r>
      <w:r w:rsidR="001E4AAF" w:rsidRPr="00FE169B">
        <w:rPr>
          <w:b/>
        </w:rPr>
        <w:t xml:space="preserve"> </w:t>
      </w:r>
      <w:r w:rsidR="00F0089E" w:rsidRPr="00F0089E">
        <w:rPr>
          <w:bCs/>
        </w:rPr>
        <w:t>All bids should be submitted via email, using the address at the bottom of this circular.</w:t>
      </w:r>
    </w:p>
    <w:p w14:paraId="552212B2" w14:textId="78040E81" w:rsidR="00AB777E" w:rsidRPr="00FE169B" w:rsidRDefault="00416358" w:rsidP="00B023DE">
      <w:pPr>
        <w:pStyle w:val="CabStandard"/>
      </w:pPr>
      <w:r w:rsidRPr="00CC534D">
        <w:t xml:space="preserve">The standard format for bids can be found on the </w:t>
      </w:r>
      <w:hyperlink r:id="rId10">
        <w:proofErr w:type="spellStart"/>
        <w:r w:rsidRPr="00CC534D">
          <w:rPr>
            <w:i/>
            <w:color w:val="0000FF"/>
            <w:u w:val="single" w:color="0000FF"/>
          </w:rPr>
          <w:t>CabGuide</w:t>
        </w:r>
        <w:proofErr w:type="spellEnd"/>
        <w:r w:rsidRPr="00CC534D">
          <w:rPr>
            <w:i/>
            <w:color w:val="0000FF"/>
          </w:rPr>
          <w:t xml:space="preserve"> </w:t>
        </w:r>
      </w:hyperlink>
      <w:r w:rsidRPr="00CC534D">
        <w:t>website and is set out in Annex Two</w:t>
      </w:r>
      <w:r w:rsidRPr="00CC534D">
        <w:rPr>
          <w:spacing w:val="-1"/>
        </w:rPr>
        <w:t xml:space="preserve"> </w:t>
      </w:r>
      <w:r w:rsidRPr="00CC534D">
        <w:t>to this circular</w:t>
      </w:r>
      <w:r w:rsidR="004C6AE6" w:rsidRPr="00FE169B">
        <w:t>.</w:t>
      </w:r>
      <w:r>
        <w:t xml:space="preserve"> Please ensure you use the templates attached, as these change from time to time.</w:t>
      </w:r>
    </w:p>
    <w:p w14:paraId="46DC6ED5" w14:textId="0080ADDE" w:rsidR="00AB777E" w:rsidRPr="00FE169B" w:rsidRDefault="00416358" w:rsidP="00B023DE">
      <w:pPr>
        <w:pStyle w:val="CabStandard"/>
      </w:pPr>
      <w:r>
        <w:t>The bids for</w:t>
      </w:r>
      <w:r w:rsidR="00606BA3" w:rsidRPr="00FE169B">
        <w:t xml:space="preserve"> a particular portfolio must be accompanied by a covering letter </w:t>
      </w:r>
      <w:r w:rsidR="008B31D5" w:rsidRPr="00FE169B">
        <w:t>from</w:t>
      </w:r>
      <w:r w:rsidR="00606BA3" w:rsidRPr="00FE169B">
        <w:t xml:space="preserve"> the Minister.</w:t>
      </w:r>
    </w:p>
    <w:p w14:paraId="5FFE34B5" w14:textId="77777777" w:rsidR="00AB777E" w:rsidRPr="00FE169B" w:rsidRDefault="004C6AE6">
      <w:pPr>
        <w:pStyle w:val="Heading2"/>
      </w:pPr>
      <w:r w:rsidRPr="00FE169B">
        <w:t>Process</w:t>
      </w:r>
      <w:r w:rsidRPr="00FE169B">
        <w:rPr>
          <w:spacing w:val="-2"/>
        </w:rPr>
        <w:t xml:space="preserve"> </w:t>
      </w:r>
      <w:r w:rsidRPr="00FE169B">
        <w:t>for</w:t>
      </w:r>
      <w:r w:rsidRPr="00FE169B">
        <w:rPr>
          <w:spacing w:val="-3"/>
        </w:rPr>
        <w:t xml:space="preserve"> </w:t>
      </w:r>
      <w:r w:rsidRPr="00FE169B">
        <w:t>developing</w:t>
      </w:r>
      <w:r w:rsidRPr="00FE169B">
        <w:rPr>
          <w:spacing w:val="-3"/>
        </w:rPr>
        <w:t xml:space="preserve"> </w:t>
      </w:r>
      <w:r w:rsidRPr="00FE169B">
        <w:t>the</w:t>
      </w:r>
      <w:r w:rsidRPr="00FE169B">
        <w:rPr>
          <w:spacing w:val="-1"/>
        </w:rPr>
        <w:t xml:space="preserve"> </w:t>
      </w:r>
      <w:r w:rsidRPr="00FE169B">
        <w:t>Legislation</w:t>
      </w:r>
      <w:r w:rsidRPr="00FE169B">
        <w:rPr>
          <w:spacing w:val="-3"/>
        </w:rPr>
        <w:t xml:space="preserve"> </w:t>
      </w:r>
      <w:r w:rsidRPr="00FE169B">
        <w:t>Programme</w:t>
      </w:r>
    </w:p>
    <w:p w14:paraId="3638E443" w14:textId="77777777" w:rsidR="00AB777E" w:rsidRPr="00FE169B" w:rsidRDefault="00AB777E">
      <w:pPr>
        <w:pStyle w:val="BodyText"/>
        <w:spacing w:before="6"/>
        <w:rPr>
          <w:rFonts w:ascii="Arial"/>
          <w:b/>
          <w:sz w:val="20"/>
        </w:rPr>
      </w:pPr>
    </w:p>
    <w:p w14:paraId="5336D21C" w14:textId="6C60343C" w:rsidR="00BA12F9" w:rsidRPr="00FE169B" w:rsidRDefault="00416358" w:rsidP="00416358">
      <w:pPr>
        <w:pStyle w:val="CabStandard"/>
      </w:pPr>
      <w:r w:rsidRPr="00CC534D">
        <w:t xml:space="preserve">Bids will be assessed </w:t>
      </w:r>
      <w:proofErr w:type="gramStart"/>
      <w:r w:rsidRPr="00CC534D">
        <w:t>on the basis of</w:t>
      </w:r>
      <w:proofErr w:type="gramEnd"/>
      <w:r w:rsidRPr="00CC534D">
        <w:t xml:space="preserve"> projected timelines, any hard deadline for progress or enactment, and relative political priority. If the Programme is oversubscribed, the number of bids included in each priority category may be scaled as needed, to ensure a</w:t>
      </w:r>
      <w:r w:rsidR="00DF6F5A">
        <w:t xml:space="preserve">n achievable </w:t>
      </w:r>
      <w:r w:rsidRPr="00CC534D">
        <w:t>Programme is prepared. The Programme</w:t>
      </w:r>
      <w:r w:rsidRPr="00CC534D">
        <w:rPr>
          <w:spacing w:val="1"/>
        </w:rPr>
        <w:t xml:space="preserve"> will then be submitted to the Cabinet Legislation Committee (LEG) for agreement</w:t>
      </w:r>
      <w:r w:rsidR="005160F3" w:rsidRPr="00FE169B">
        <w:rPr>
          <w:spacing w:val="1"/>
        </w:rPr>
        <w:t xml:space="preserve">. </w:t>
      </w:r>
    </w:p>
    <w:p w14:paraId="52D43FA2" w14:textId="0F61E9DA" w:rsidR="00AB777E" w:rsidRPr="00FE169B" w:rsidRDefault="00416358" w:rsidP="00BA12F9">
      <w:pPr>
        <w:pStyle w:val="CabStandard"/>
      </w:pPr>
      <w:r w:rsidRPr="00CC534D">
        <w:t xml:space="preserve">As the year progresses, the Legislation Programme and the priorities of specific bills </w:t>
      </w:r>
      <w:r w:rsidR="00C668C1">
        <w:t>can</w:t>
      </w:r>
      <w:r w:rsidRPr="00CC534D">
        <w:t xml:space="preserve"> be updated from time to time as needed, in response to changing circumstances</w:t>
      </w:r>
      <w:r w:rsidR="00C0383A" w:rsidRPr="00FE169B">
        <w:t>.</w:t>
      </w:r>
    </w:p>
    <w:p w14:paraId="1DD45205" w14:textId="77777777" w:rsidR="00F0089E" w:rsidRDefault="00F0089E">
      <w:pPr>
        <w:rPr>
          <w:rFonts w:ascii="Arial" w:eastAsia="Arial" w:hAnsi="Arial" w:cs="Arial"/>
          <w:b/>
          <w:bCs/>
          <w:sz w:val="24"/>
          <w:szCs w:val="24"/>
        </w:rPr>
      </w:pPr>
      <w:r>
        <w:br w:type="page"/>
      </w:r>
    </w:p>
    <w:p w14:paraId="3399FD66" w14:textId="2B6A087C" w:rsidR="00AB777E" w:rsidRPr="00FE169B" w:rsidRDefault="004C6AE6">
      <w:pPr>
        <w:pStyle w:val="Heading2"/>
      </w:pPr>
      <w:r w:rsidRPr="00FE169B">
        <w:lastRenderedPageBreak/>
        <w:t>Items for</w:t>
      </w:r>
      <w:r w:rsidRPr="00FE169B">
        <w:rPr>
          <w:spacing w:val="-1"/>
        </w:rPr>
        <w:t xml:space="preserve"> </w:t>
      </w:r>
      <w:r w:rsidRPr="00FE169B">
        <w:t>which</w:t>
      </w:r>
      <w:r w:rsidRPr="00FE169B">
        <w:rPr>
          <w:spacing w:val="-1"/>
        </w:rPr>
        <w:t xml:space="preserve"> </w:t>
      </w:r>
      <w:r w:rsidRPr="00FE169B">
        <w:t>a bid</w:t>
      </w:r>
      <w:r w:rsidRPr="00FE169B">
        <w:rPr>
          <w:spacing w:val="-9"/>
        </w:rPr>
        <w:t xml:space="preserve"> </w:t>
      </w:r>
      <w:r w:rsidRPr="00FE169B">
        <w:t>is</w:t>
      </w:r>
      <w:r w:rsidRPr="00FE169B">
        <w:rPr>
          <w:spacing w:val="1"/>
        </w:rPr>
        <w:t xml:space="preserve"> </w:t>
      </w:r>
      <w:r w:rsidRPr="00FE169B">
        <w:t>required</w:t>
      </w:r>
    </w:p>
    <w:p w14:paraId="359AF9D6" w14:textId="77777777" w:rsidR="00AB777E" w:rsidRPr="00FE169B" w:rsidRDefault="00AB777E">
      <w:pPr>
        <w:pStyle w:val="BodyText"/>
        <w:spacing w:before="9"/>
        <w:rPr>
          <w:rFonts w:ascii="Arial"/>
          <w:b/>
          <w:sz w:val="20"/>
        </w:rPr>
      </w:pPr>
    </w:p>
    <w:p w14:paraId="6CEA4506" w14:textId="618BF0E6" w:rsidR="00AB777E" w:rsidRPr="00FE169B" w:rsidRDefault="00A60D55" w:rsidP="00B023DE">
      <w:pPr>
        <w:pStyle w:val="CabStandard"/>
      </w:pPr>
      <w:r w:rsidRPr="00FE169B">
        <w:t>To</w:t>
      </w:r>
      <w:r w:rsidRPr="00FE169B">
        <w:rPr>
          <w:spacing w:val="-2"/>
        </w:rPr>
        <w:t xml:space="preserve"> </w:t>
      </w:r>
      <w:r w:rsidRPr="00FE169B">
        <w:t>allow for</w:t>
      </w:r>
      <w:r w:rsidRPr="00FE169B">
        <w:rPr>
          <w:spacing w:val="-1"/>
        </w:rPr>
        <w:t xml:space="preserve"> </w:t>
      </w:r>
      <w:r w:rsidRPr="00FE169B">
        <w:t>the</w:t>
      </w:r>
      <w:r w:rsidRPr="00FE169B">
        <w:rPr>
          <w:spacing w:val="-1"/>
        </w:rPr>
        <w:t xml:space="preserve"> </w:t>
      </w:r>
      <w:r w:rsidRPr="00FE169B">
        <w:t>planning</w:t>
      </w:r>
      <w:r w:rsidRPr="00FE169B">
        <w:rPr>
          <w:spacing w:val="-1"/>
        </w:rPr>
        <w:t xml:space="preserve"> </w:t>
      </w:r>
      <w:r w:rsidRPr="00FE169B">
        <w:t>of</w:t>
      </w:r>
      <w:r w:rsidRPr="00FE169B">
        <w:rPr>
          <w:spacing w:val="-1"/>
        </w:rPr>
        <w:t xml:space="preserve"> </w:t>
      </w:r>
      <w:r w:rsidRPr="00FE169B">
        <w:t>House</w:t>
      </w:r>
      <w:r w:rsidRPr="00FE169B">
        <w:rPr>
          <w:spacing w:val="-2"/>
        </w:rPr>
        <w:t xml:space="preserve"> </w:t>
      </w:r>
      <w:r w:rsidRPr="00FE169B">
        <w:t>time</w:t>
      </w:r>
      <w:r w:rsidRPr="00FE169B">
        <w:rPr>
          <w:spacing w:val="-1"/>
        </w:rPr>
        <w:t xml:space="preserve"> </w:t>
      </w:r>
      <w:r w:rsidRPr="00FE169B">
        <w:t>and</w:t>
      </w:r>
      <w:r w:rsidRPr="00FE169B">
        <w:rPr>
          <w:spacing w:val="-1"/>
        </w:rPr>
        <w:t xml:space="preserve"> </w:t>
      </w:r>
      <w:r w:rsidRPr="00FE169B">
        <w:t>the allocation</w:t>
      </w:r>
      <w:r w:rsidRPr="00FE169B">
        <w:rPr>
          <w:spacing w:val="-1"/>
        </w:rPr>
        <w:t xml:space="preserve"> </w:t>
      </w:r>
      <w:r w:rsidRPr="00FE169B">
        <w:t>of</w:t>
      </w:r>
      <w:r w:rsidRPr="00FE169B">
        <w:rPr>
          <w:spacing w:val="-2"/>
        </w:rPr>
        <w:t xml:space="preserve"> </w:t>
      </w:r>
      <w:r w:rsidRPr="00FE169B">
        <w:t>drafting</w:t>
      </w:r>
      <w:r w:rsidRPr="00FE169B">
        <w:rPr>
          <w:spacing w:val="-1"/>
        </w:rPr>
        <w:t xml:space="preserve"> </w:t>
      </w:r>
      <w:r w:rsidRPr="00FE169B">
        <w:t>resources, a</w:t>
      </w:r>
      <w:r w:rsidR="004C6AE6" w:rsidRPr="00FE169B">
        <w:rPr>
          <w:spacing w:val="-1"/>
        </w:rPr>
        <w:t xml:space="preserve"> </w:t>
      </w:r>
      <w:r w:rsidR="00606BA3" w:rsidRPr="00FE169B">
        <w:t>bid is required</w:t>
      </w:r>
      <w:r w:rsidR="004C6AE6" w:rsidRPr="00FE169B">
        <w:rPr>
          <w:spacing w:val="-1"/>
        </w:rPr>
        <w:t xml:space="preserve"> </w:t>
      </w:r>
      <w:r w:rsidR="004C6AE6" w:rsidRPr="00FE169B">
        <w:t>for:</w:t>
      </w:r>
    </w:p>
    <w:p w14:paraId="7266DE34" w14:textId="3CDBDE8C" w:rsidR="00AB777E" w:rsidRPr="00FE169B" w:rsidRDefault="004C6AE6" w:rsidP="00B023DE">
      <w:pPr>
        <w:pStyle w:val="CabStandard"/>
        <w:numPr>
          <w:ilvl w:val="1"/>
          <w:numId w:val="11"/>
        </w:numPr>
      </w:pPr>
      <w:r w:rsidRPr="00FE169B">
        <w:t>every</w:t>
      </w:r>
      <w:r w:rsidRPr="00FE169B">
        <w:rPr>
          <w:spacing w:val="-1"/>
        </w:rPr>
        <w:t xml:space="preserve"> </w:t>
      </w:r>
      <w:r w:rsidRPr="00FE169B">
        <w:t>bill that</w:t>
      </w:r>
      <w:r w:rsidRPr="00FE169B">
        <w:rPr>
          <w:spacing w:val="-1"/>
        </w:rPr>
        <w:t xml:space="preserve"> </w:t>
      </w:r>
      <w:r w:rsidRPr="00FE169B">
        <w:t>is currently before</w:t>
      </w:r>
      <w:r w:rsidRPr="00FE169B">
        <w:rPr>
          <w:spacing w:val="-2"/>
        </w:rPr>
        <w:t xml:space="preserve"> </w:t>
      </w:r>
      <w:r w:rsidRPr="00FE169B">
        <w:t>the</w:t>
      </w:r>
      <w:r w:rsidRPr="00FE169B">
        <w:rPr>
          <w:spacing w:val="-1"/>
        </w:rPr>
        <w:t xml:space="preserve"> </w:t>
      </w:r>
      <w:r w:rsidRPr="00FE169B">
        <w:t>House</w:t>
      </w:r>
      <w:r w:rsidRPr="00FE169B">
        <w:rPr>
          <w:spacing w:val="-1"/>
        </w:rPr>
        <w:t xml:space="preserve"> </w:t>
      </w:r>
      <w:r w:rsidRPr="00FE169B">
        <w:t>or</w:t>
      </w:r>
      <w:r w:rsidRPr="00FE169B">
        <w:rPr>
          <w:spacing w:val="-2"/>
        </w:rPr>
        <w:t xml:space="preserve"> </w:t>
      </w:r>
      <w:r w:rsidRPr="00FE169B">
        <w:t>a</w:t>
      </w:r>
      <w:r w:rsidRPr="00FE169B">
        <w:rPr>
          <w:spacing w:val="-1"/>
        </w:rPr>
        <w:t xml:space="preserve"> </w:t>
      </w:r>
      <w:r w:rsidRPr="00FE169B">
        <w:t>select</w:t>
      </w:r>
      <w:r w:rsidRPr="00FE169B">
        <w:rPr>
          <w:spacing w:val="-1"/>
        </w:rPr>
        <w:t xml:space="preserve"> </w:t>
      </w:r>
      <w:proofErr w:type="gramStart"/>
      <w:r w:rsidRPr="00FE169B">
        <w:t>committee;</w:t>
      </w:r>
      <w:proofErr w:type="gramEnd"/>
    </w:p>
    <w:p w14:paraId="6D060780" w14:textId="7A1B1802" w:rsidR="00AB777E" w:rsidRPr="00FE169B" w:rsidRDefault="00416358" w:rsidP="00B023DE">
      <w:pPr>
        <w:pStyle w:val="CabStandard"/>
        <w:numPr>
          <w:ilvl w:val="1"/>
          <w:numId w:val="11"/>
        </w:numPr>
      </w:pPr>
      <w:r w:rsidRPr="00CC534D">
        <w:t>bills that are currently undergoing policy development work or are being drafted, and</w:t>
      </w:r>
      <w:r w:rsidRPr="00CC534D">
        <w:rPr>
          <w:spacing w:val="-1"/>
        </w:rPr>
        <w:t xml:space="preserve"> </w:t>
      </w:r>
      <w:r w:rsidRPr="00CC534D">
        <w:t>for which there was a successful bid in 2025</w:t>
      </w:r>
      <w:r w:rsidR="00C668C1">
        <w:t xml:space="preserve">, </w:t>
      </w:r>
      <w:proofErr w:type="gramStart"/>
      <w:r w:rsidR="00C668C1">
        <w:t>and;</w:t>
      </w:r>
      <w:proofErr w:type="gramEnd"/>
    </w:p>
    <w:p w14:paraId="359FD9FF" w14:textId="64663EDE" w:rsidR="000623B7" w:rsidRPr="00FE169B" w:rsidRDefault="00DF6F5A" w:rsidP="00C668C1">
      <w:pPr>
        <w:pStyle w:val="CabStandard"/>
        <w:numPr>
          <w:ilvl w:val="1"/>
          <w:numId w:val="11"/>
        </w:numPr>
      </w:pPr>
      <w:r>
        <w:t xml:space="preserve">current and upcoming </w:t>
      </w:r>
      <w:r w:rsidR="00416358" w:rsidRPr="00CC534D">
        <w:t xml:space="preserve">policy proposals that are likely to result in a bill being introduced </w:t>
      </w:r>
      <w:r w:rsidR="004B6B53">
        <w:t xml:space="preserve">in or beyond </w:t>
      </w:r>
      <w:r w:rsidR="00416358" w:rsidRPr="00CC534D">
        <w:t>2026</w:t>
      </w:r>
      <w:r w:rsidR="00C668C1">
        <w:t>.</w:t>
      </w:r>
    </w:p>
    <w:p w14:paraId="77A2193F" w14:textId="267F736A" w:rsidR="005160F3" w:rsidRPr="00FE169B" w:rsidRDefault="00416358" w:rsidP="00B023DE">
      <w:pPr>
        <w:pStyle w:val="CabStandard"/>
      </w:pPr>
      <w:r w:rsidRPr="00CC534D">
        <w:t>Bids for contingency or placeholder bills, which are unlikely to progress, should be avoided. New bills can be added to the Legislation Programme during the year to address any unforeseen need for legislation over the remainder of the year</w:t>
      </w:r>
      <w:r w:rsidR="004C6AE6" w:rsidRPr="00FE169B">
        <w:t>.</w:t>
      </w:r>
      <w:r w:rsidR="00EA2DF4" w:rsidRPr="00FE169B">
        <w:t xml:space="preserve"> </w:t>
      </w:r>
    </w:p>
    <w:p w14:paraId="61D2547A" w14:textId="24323100" w:rsidR="00AB777E" w:rsidRPr="00FE169B" w:rsidRDefault="00416358" w:rsidP="00B023DE">
      <w:pPr>
        <w:pStyle w:val="CabStandard"/>
      </w:pPr>
      <w:r w:rsidRPr="00CC534D">
        <w:t>Agencies preparing bids for minor amending bills should include an assessment of whether these bills may qualify for inclusion in a future Statutes</w:t>
      </w:r>
      <w:r w:rsidRPr="00CC534D">
        <w:rPr>
          <w:spacing w:val="1"/>
        </w:rPr>
        <w:t xml:space="preserve"> </w:t>
      </w:r>
      <w:r w:rsidRPr="00CC534D">
        <w:t xml:space="preserve">Amendment Bill or Statutes Repeal Bill instead. Bids seeking to advance </w:t>
      </w:r>
      <w:r w:rsidR="00DF6F5A">
        <w:t>amendments</w:t>
      </w:r>
      <w:r w:rsidR="00DF6F5A" w:rsidRPr="00CC534D">
        <w:t xml:space="preserve"> </w:t>
      </w:r>
      <w:r w:rsidRPr="00CC534D">
        <w:t xml:space="preserve">that could be included in </w:t>
      </w:r>
      <w:r w:rsidR="00DF6F5A">
        <w:t>one of these bills</w:t>
      </w:r>
      <w:r w:rsidRPr="00CC534D">
        <w:t xml:space="preserve"> should include an explanation of why a standalone bill is being sought instead, e.g., for timing reasons</w:t>
      </w:r>
      <w:r w:rsidR="000601FE" w:rsidRPr="00FE169B">
        <w:t>.</w:t>
      </w:r>
    </w:p>
    <w:p w14:paraId="61334459" w14:textId="4D43E976" w:rsidR="00AB777E" w:rsidRPr="00FE169B" w:rsidRDefault="000623B7">
      <w:pPr>
        <w:pStyle w:val="Heading2"/>
      </w:pPr>
      <w:r w:rsidRPr="00FE169B">
        <w:t>Alignment with Government priorities and commitments</w:t>
      </w:r>
    </w:p>
    <w:p w14:paraId="06D1F5EF" w14:textId="77777777" w:rsidR="00AB777E" w:rsidRPr="00FE169B" w:rsidRDefault="00AB777E">
      <w:pPr>
        <w:pStyle w:val="BodyText"/>
        <w:spacing w:before="9"/>
        <w:rPr>
          <w:rFonts w:ascii="Arial"/>
          <w:b/>
          <w:sz w:val="20"/>
        </w:rPr>
      </w:pPr>
    </w:p>
    <w:p w14:paraId="4D44361B" w14:textId="2D3D1363" w:rsidR="00C878CD" w:rsidRPr="00FE169B" w:rsidRDefault="00416358" w:rsidP="00B023DE">
      <w:pPr>
        <w:pStyle w:val="CabStandard"/>
      </w:pPr>
      <w:r w:rsidRPr="00CC534D">
        <w:t xml:space="preserve">Ministers are asked to approach their proposals for bills </w:t>
      </w:r>
      <w:proofErr w:type="gramStart"/>
      <w:r w:rsidRPr="00CC534D">
        <w:t>in light of</w:t>
      </w:r>
      <w:proofErr w:type="gramEnd"/>
      <w:r w:rsidRPr="00CC534D">
        <w:t xml:space="preserve"> the Government’s overall priorities.</w:t>
      </w:r>
      <w:r w:rsidR="00C668C1">
        <w:t xml:space="preserve"> </w:t>
      </w:r>
      <w:r w:rsidRPr="00CC534D">
        <w:t>Agencies</w:t>
      </w:r>
      <w:r w:rsidRPr="00CC534D">
        <w:rPr>
          <w:spacing w:val="-1"/>
        </w:rPr>
        <w:t xml:space="preserve"> </w:t>
      </w:r>
      <w:r w:rsidRPr="00CC534D">
        <w:t>must</w:t>
      </w:r>
      <w:r w:rsidRPr="00CC534D">
        <w:rPr>
          <w:spacing w:val="-1"/>
        </w:rPr>
        <w:t xml:space="preserve"> </w:t>
      </w:r>
      <w:r w:rsidRPr="00CC534D">
        <w:t>explain how</w:t>
      </w:r>
      <w:r w:rsidRPr="00CC534D">
        <w:rPr>
          <w:spacing w:val="-1"/>
        </w:rPr>
        <w:t xml:space="preserve"> </w:t>
      </w:r>
      <w:r w:rsidRPr="00CC534D">
        <w:t>each</w:t>
      </w:r>
      <w:r w:rsidRPr="00CC534D">
        <w:rPr>
          <w:spacing w:val="-1"/>
        </w:rPr>
        <w:t xml:space="preserve"> </w:t>
      </w:r>
      <w:r w:rsidRPr="00CC534D">
        <w:t>bid</w:t>
      </w:r>
      <w:r w:rsidRPr="00CC534D">
        <w:rPr>
          <w:spacing w:val="-1"/>
        </w:rPr>
        <w:t xml:space="preserve"> </w:t>
      </w:r>
      <w:r w:rsidRPr="00CC534D">
        <w:rPr>
          <w:spacing w:val="1"/>
        </w:rPr>
        <w:t>aligns with the G</w:t>
      </w:r>
      <w:r w:rsidRPr="00CC534D">
        <w:t>overnment’s</w:t>
      </w:r>
      <w:r w:rsidRPr="00CC534D">
        <w:rPr>
          <w:spacing w:val="-1"/>
        </w:rPr>
        <w:t xml:space="preserve"> </w:t>
      </w:r>
      <w:r w:rsidRPr="00CC534D">
        <w:t>priorities, enables the Government to meet its policy and coalition agreement commitments, and/or contributes to the efficient and effective operation of the relevant regulatory system</w:t>
      </w:r>
      <w:r w:rsidR="004C6AE6" w:rsidRPr="00FE169B">
        <w:t>.</w:t>
      </w:r>
    </w:p>
    <w:p w14:paraId="03F04359" w14:textId="6A5A5E5C" w:rsidR="00416358" w:rsidRDefault="00416358" w:rsidP="00416358">
      <w:pPr>
        <w:pStyle w:val="CabStandard"/>
      </w:pPr>
      <w:r w:rsidRPr="00CC534D">
        <w:t xml:space="preserve">Bids that seek a priority of two (must be passed before the 2026 </w:t>
      </w:r>
      <w:r w:rsidR="00C668C1">
        <w:t>G</w:t>
      </w:r>
      <w:r w:rsidRPr="00CC534D">
        <w:t xml:space="preserve">eneral </w:t>
      </w:r>
      <w:r w:rsidR="00C668C1">
        <w:t>E</w:t>
      </w:r>
      <w:r w:rsidRPr="00CC534D">
        <w:t>lection</w:t>
      </w:r>
      <w:r>
        <w:t xml:space="preserve"> to meet a specific deadline</w:t>
      </w:r>
      <w:r w:rsidRPr="00CC534D">
        <w:t xml:space="preserve">) </w:t>
      </w:r>
      <w:r>
        <w:t xml:space="preserve">must </w:t>
      </w:r>
      <w:r w:rsidR="004B6B53">
        <w:t>specify and explain the</w:t>
      </w:r>
      <w:r>
        <w:t xml:space="preserve"> deadline by which the bill must be enacted, </w:t>
      </w:r>
      <w:r w:rsidR="004B6B53">
        <w:t>and the reason why this deadline exists</w:t>
      </w:r>
      <w:r>
        <w:t xml:space="preserve">. Examples of such reasons </w:t>
      </w:r>
      <w:proofErr w:type="gramStart"/>
      <w:r>
        <w:t>include:</w:t>
      </w:r>
      <w:proofErr w:type="gramEnd"/>
      <w:r>
        <w:t xml:space="preserve"> </w:t>
      </w:r>
      <w:r w:rsidRPr="00CC534D">
        <w:t>meeting a commitment made in</w:t>
      </w:r>
      <w:r>
        <w:t xml:space="preserve"> a coalition agreement; requiring enactment by a specific date</w:t>
      </w:r>
      <w:r w:rsidR="004B6B53">
        <w:t xml:space="preserve"> for the legislation</w:t>
      </w:r>
      <w:r>
        <w:t xml:space="preserve"> to have effect</w:t>
      </w:r>
      <w:r w:rsidR="004B6B53">
        <w:t xml:space="preserve"> on that date</w:t>
      </w:r>
      <w:r>
        <w:t xml:space="preserve">; or to meet mandatory </w:t>
      </w:r>
      <w:r w:rsidR="004B6B53">
        <w:t xml:space="preserve">legal or </w:t>
      </w:r>
      <w:r>
        <w:t>implementation deadlines.</w:t>
      </w:r>
    </w:p>
    <w:p w14:paraId="20735084" w14:textId="1ECC5E4C" w:rsidR="00AB777E" w:rsidRDefault="00416358" w:rsidP="00416358">
      <w:pPr>
        <w:pStyle w:val="CabStandard"/>
      </w:pPr>
      <w:r>
        <w:t>Bids that seek a priority of</w:t>
      </w:r>
      <w:r w:rsidRPr="00CC534D">
        <w:t xml:space="preserve"> three (a priority to be passed before the 2026 </w:t>
      </w:r>
      <w:r w:rsidR="00C668C1">
        <w:t>G</w:t>
      </w:r>
      <w:r w:rsidRPr="00CC534D">
        <w:t xml:space="preserve">eneral </w:t>
      </w:r>
      <w:r w:rsidR="00C668C1">
        <w:t>E</w:t>
      </w:r>
      <w:r w:rsidRPr="00CC534D">
        <w:t xml:space="preserve">lection) must be accompanied with a reason why </w:t>
      </w:r>
      <w:r>
        <w:t xml:space="preserve">they are a priority to be </w:t>
      </w:r>
      <w:r w:rsidRPr="00CC534D">
        <w:t>passed before the election</w:t>
      </w:r>
      <w:r>
        <w:t>, e.g. to deliver a core, recognised Government priority before the election</w:t>
      </w:r>
      <w:r w:rsidR="00C17FBC" w:rsidRPr="00FE169B">
        <w:t>.</w:t>
      </w:r>
      <w:r>
        <w:t xml:space="preserve"> </w:t>
      </w:r>
    </w:p>
    <w:p w14:paraId="62331D2B" w14:textId="2D978E2C" w:rsidR="00416358" w:rsidRPr="00416358" w:rsidRDefault="00416358" w:rsidP="00416358">
      <w:pPr>
        <w:pStyle w:val="CabStandard"/>
      </w:pPr>
      <w:r w:rsidRPr="00CC534D">
        <w:t xml:space="preserve">There are significant constraints on House time in an election year, and the Government has a substantial legislative work programme. Ministers and agencies should ensure that their proposed priorities and timelines for legislation to progress in 2026 are realistic </w:t>
      </w:r>
      <w:proofErr w:type="gramStart"/>
      <w:r w:rsidRPr="00CC534D">
        <w:t>in light of</w:t>
      </w:r>
      <w:proofErr w:type="gramEnd"/>
      <w:r w:rsidRPr="00CC534D">
        <w:t xml:space="preserve"> overall demand for limited House time</w:t>
      </w:r>
      <w:r w:rsidR="004B6B53">
        <w:t>, and the Government’s overall priorities</w:t>
      </w:r>
      <w:r>
        <w:t>.</w:t>
      </w:r>
    </w:p>
    <w:p w14:paraId="4E14A6CB" w14:textId="639ABED7" w:rsidR="00AB777E" w:rsidRPr="00FE169B" w:rsidRDefault="004C6AE6">
      <w:pPr>
        <w:pStyle w:val="Heading2"/>
        <w:spacing w:before="93"/>
      </w:pPr>
      <w:r w:rsidRPr="00FE169B">
        <w:t>Planning</w:t>
      </w:r>
      <w:r w:rsidRPr="00FE169B">
        <w:rPr>
          <w:spacing w:val="-5"/>
        </w:rPr>
        <w:t xml:space="preserve"> </w:t>
      </w:r>
      <w:r w:rsidRPr="00FE169B">
        <w:t>and</w:t>
      </w:r>
      <w:r w:rsidRPr="00FE169B">
        <w:rPr>
          <w:spacing w:val="-6"/>
        </w:rPr>
        <w:t xml:space="preserve"> </w:t>
      </w:r>
      <w:r w:rsidRPr="00FE169B">
        <w:t>capacity</w:t>
      </w:r>
    </w:p>
    <w:p w14:paraId="094F9A7B" w14:textId="77777777" w:rsidR="00AB777E" w:rsidRPr="00FE169B" w:rsidRDefault="00AB777E">
      <w:pPr>
        <w:pStyle w:val="BodyText"/>
        <w:spacing w:before="8"/>
        <w:rPr>
          <w:rFonts w:ascii="Arial"/>
          <w:b/>
          <w:sz w:val="20"/>
        </w:rPr>
      </w:pPr>
    </w:p>
    <w:p w14:paraId="4DE62744" w14:textId="37026B2F" w:rsidR="008304D9" w:rsidRPr="00FE169B" w:rsidRDefault="00374E1C" w:rsidP="00B023DE">
      <w:pPr>
        <w:pStyle w:val="CabStandard"/>
        <w:rPr>
          <w:sz w:val="20"/>
        </w:rPr>
      </w:pPr>
      <w:r w:rsidRPr="00FE169B">
        <w:t>When</w:t>
      </w:r>
      <w:r w:rsidRPr="00FE169B">
        <w:rPr>
          <w:spacing w:val="-2"/>
        </w:rPr>
        <w:t xml:space="preserve"> </w:t>
      </w:r>
      <w:r w:rsidR="004C6AE6" w:rsidRPr="00FE169B">
        <w:t>making recommendations</w:t>
      </w:r>
      <w:r w:rsidR="004C6AE6" w:rsidRPr="00FE169B">
        <w:rPr>
          <w:spacing w:val="-2"/>
        </w:rPr>
        <w:t xml:space="preserve"> </w:t>
      </w:r>
      <w:r w:rsidR="004C6AE6" w:rsidRPr="00FE169B">
        <w:t>to</w:t>
      </w:r>
      <w:r w:rsidR="004C6AE6" w:rsidRPr="00FE169B">
        <w:rPr>
          <w:spacing w:val="-2"/>
        </w:rPr>
        <w:t xml:space="preserve"> </w:t>
      </w:r>
      <w:r w:rsidR="004C6AE6" w:rsidRPr="00FE169B">
        <w:t>Ministers,</w:t>
      </w:r>
      <w:r w:rsidR="004C6AE6" w:rsidRPr="00FE169B">
        <w:rPr>
          <w:spacing w:val="-2"/>
        </w:rPr>
        <w:t xml:space="preserve"> </w:t>
      </w:r>
      <w:r w:rsidR="00C3633C" w:rsidRPr="00FE169B">
        <w:t>agencies</w:t>
      </w:r>
      <w:r w:rsidR="00C3633C" w:rsidRPr="00FE169B">
        <w:rPr>
          <w:spacing w:val="-1"/>
        </w:rPr>
        <w:t xml:space="preserve"> </w:t>
      </w:r>
      <w:r w:rsidR="001D543E" w:rsidRPr="00FE169B">
        <w:t>must</w:t>
      </w:r>
      <w:r w:rsidR="001D543E" w:rsidRPr="00FE169B">
        <w:rPr>
          <w:spacing w:val="-2"/>
        </w:rPr>
        <w:t xml:space="preserve"> </w:t>
      </w:r>
      <w:r w:rsidR="004C6AE6" w:rsidRPr="00FE169B">
        <w:t>ensure</w:t>
      </w:r>
      <w:r w:rsidR="004C6AE6" w:rsidRPr="00FE169B">
        <w:rPr>
          <w:spacing w:val="-1"/>
        </w:rPr>
        <w:t xml:space="preserve"> </w:t>
      </w:r>
      <w:r w:rsidR="004C6AE6" w:rsidRPr="00FE169B">
        <w:t>that</w:t>
      </w:r>
      <w:r w:rsidR="007205D3" w:rsidRPr="00FE169B">
        <w:t xml:space="preserve"> </w:t>
      </w:r>
      <w:r w:rsidR="004C6AE6" w:rsidRPr="00FE169B">
        <w:t xml:space="preserve">realistic project planning is in place to take into </w:t>
      </w:r>
      <w:proofErr w:type="gramStart"/>
      <w:r w:rsidR="004C6AE6" w:rsidRPr="00FE169B">
        <w:t>account</w:t>
      </w:r>
      <w:r w:rsidR="008304D9" w:rsidRPr="00FE169B">
        <w:t>;</w:t>
      </w:r>
      <w:proofErr w:type="gramEnd"/>
    </w:p>
    <w:p w14:paraId="117D3997" w14:textId="28B1A5D8" w:rsidR="008304D9" w:rsidRPr="00FE169B" w:rsidRDefault="004C6AE6" w:rsidP="00B023DE">
      <w:pPr>
        <w:pStyle w:val="CabStandard"/>
        <w:numPr>
          <w:ilvl w:val="1"/>
          <w:numId w:val="11"/>
        </w:numPr>
        <w:rPr>
          <w:sz w:val="20"/>
        </w:rPr>
      </w:pPr>
      <w:r w:rsidRPr="00FE169B">
        <w:t>the time that is required for</w:t>
      </w:r>
      <w:r w:rsidRPr="00FE169B">
        <w:rPr>
          <w:spacing w:val="1"/>
        </w:rPr>
        <w:t xml:space="preserve"> </w:t>
      </w:r>
      <w:r w:rsidRPr="00FE169B">
        <w:t xml:space="preserve">policy </w:t>
      </w:r>
      <w:proofErr w:type="gramStart"/>
      <w:r w:rsidRPr="00FE169B">
        <w:t>development</w:t>
      </w:r>
      <w:r w:rsidR="00CF66FD" w:rsidRPr="00FE169B">
        <w:t>;</w:t>
      </w:r>
      <w:proofErr w:type="gramEnd"/>
    </w:p>
    <w:p w14:paraId="12CC402A" w14:textId="482E7936" w:rsidR="00930B54" w:rsidRPr="00FE169B" w:rsidRDefault="00930B54" w:rsidP="00B023DE">
      <w:pPr>
        <w:pStyle w:val="CabStandard"/>
        <w:numPr>
          <w:ilvl w:val="1"/>
          <w:numId w:val="11"/>
        </w:numPr>
        <w:rPr>
          <w:sz w:val="20"/>
        </w:rPr>
      </w:pPr>
      <w:r w:rsidRPr="00FE169B">
        <w:t xml:space="preserve">engagement with the Ministry for Regulation </w:t>
      </w:r>
      <w:r w:rsidR="005160F3" w:rsidRPr="00FE169B">
        <w:t xml:space="preserve">as provided for in paragraph </w:t>
      </w:r>
      <w:proofErr w:type="gramStart"/>
      <w:r w:rsidR="0035326D" w:rsidRPr="00FE169B">
        <w:t>1</w:t>
      </w:r>
      <w:r w:rsidR="00F0089E">
        <w:t>8</w:t>
      </w:r>
      <w:r w:rsidR="005160F3" w:rsidRPr="00FE169B">
        <w:t>;</w:t>
      </w:r>
      <w:proofErr w:type="gramEnd"/>
    </w:p>
    <w:p w14:paraId="0C172030" w14:textId="1BD56A71" w:rsidR="008304D9" w:rsidRPr="00FE169B" w:rsidRDefault="004C6AE6" w:rsidP="00B023DE">
      <w:pPr>
        <w:pStyle w:val="CabStandard"/>
        <w:numPr>
          <w:ilvl w:val="1"/>
          <w:numId w:val="11"/>
        </w:numPr>
        <w:rPr>
          <w:sz w:val="20"/>
        </w:rPr>
      </w:pPr>
      <w:r w:rsidRPr="00FE169B">
        <w:t>discussion with the Legislation Design and Advisory</w:t>
      </w:r>
      <w:r w:rsidRPr="00FE169B">
        <w:rPr>
          <w:spacing w:val="1"/>
        </w:rPr>
        <w:t xml:space="preserve"> </w:t>
      </w:r>
      <w:r w:rsidRPr="00FE169B">
        <w:t>Committee (LDAC</w:t>
      </w:r>
      <w:proofErr w:type="gramStart"/>
      <w:r w:rsidR="007205D3" w:rsidRPr="00FE169B">
        <w:t>);</w:t>
      </w:r>
      <w:proofErr w:type="gramEnd"/>
      <w:r w:rsidR="007205D3" w:rsidRPr="00FE169B">
        <w:t xml:space="preserve"> </w:t>
      </w:r>
    </w:p>
    <w:p w14:paraId="6E3A8C1B" w14:textId="608654BC" w:rsidR="008304D9" w:rsidRPr="00FE169B" w:rsidRDefault="00C668C1" w:rsidP="00B023DE">
      <w:pPr>
        <w:pStyle w:val="CabStandard"/>
        <w:numPr>
          <w:ilvl w:val="1"/>
          <w:numId w:val="11"/>
        </w:numPr>
        <w:rPr>
          <w:sz w:val="20"/>
        </w:rPr>
      </w:pPr>
      <w:r>
        <w:lastRenderedPageBreak/>
        <w:t xml:space="preserve">iterative </w:t>
      </w:r>
      <w:r w:rsidR="004C6AE6" w:rsidRPr="00FE169B">
        <w:t>drafting</w:t>
      </w:r>
      <w:r w:rsidR="007205D3" w:rsidRPr="00FE169B">
        <w:t>,</w:t>
      </w:r>
      <w:r w:rsidR="004C6AE6" w:rsidRPr="00FE169B">
        <w:t xml:space="preserve"> including time for the </w:t>
      </w:r>
      <w:r w:rsidR="00C3633C" w:rsidRPr="00FE169B">
        <w:t xml:space="preserve">agency </w:t>
      </w:r>
      <w:r w:rsidR="004C6AE6" w:rsidRPr="00FE169B">
        <w:t>to</w:t>
      </w:r>
      <w:r w:rsidR="004C6AE6" w:rsidRPr="00FE169B">
        <w:rPr>
          <w:spacing w:val="1"/>
        </w:rPr>
        <w:t xml:space="preserve"> </w:t>
      </w:r>
      <w:r w:rsidR="004C6AE6" w:rsidRPr="00FE169B">
        <w:t>respond to drafting queries and for PCO’s</w:t>
      </w:r>
      <w:r w:rsidR="004C6AE6" w:rsidRPr="00FE169B">
        <w:rPr>
          <w:spacing w:val="1"/>
        </w:rPr>
        <w:t xml:space="preserve"> </w:t>
      </w:r>
      <w:r w:rsidR="004C6AE6" w:rsidRPr="00FE169B">
        <w:t xml:space="preserve">quality control </w:t>
      </w:r>
      <w:r w:rsidR="000A33AD" w:rsidRPr="00FE169B">
        <w:t xml:space="preserve">processes </w:t>
      </w:r>
      <w:r w:rsidR="004C6AE6" w:rsidRPr="00FE169B">
        <w:t xml:space="preserve">to be carried </w:t>
      </w:r>
      <w:proofErr w:type="gramStart"/>
      <w:r w:rsidR="004C6AE6" w:rsidRPr="00FE169B">
        <w:t>out</w:t>
      </w:r>
      <w:r w:rsidR="007205D3" w:rsidRPr="00FE169B">
        <w:t>;</w:t>
      </w:r>
      <w:proofErr w:type="gramEnd"/>
      <w:r w:rsidR="004C6AE6" w:rsidRPr="00FE169B">
        <w:t xml:space="preserve"> </w:t>
      </w:r>
    </w:p>
    <w:p w14:paraId="571DCA43" w14:textId="075E9DD7" w:rsidR="008304D9" w:rsidRPr="00FE169B" w:rsidRDefault="004C6AE6" w:rsidP="00B023DE">
      <w:pPr>
        <w:pStyle w:val="CabStandard"/>
        <w:numPr>
          <w:ilvl w:val="1"/>
          <w:numId w:val="11"/>
        </w:numPr>
        <w:rPr>
          <w:sz w:val="20"/>
        </w:rPr>
      </w:pPr>
      <w:r w:rsidRPr="00FE169B">
        <w:t xml:space="preserve">consultation with </w:t>
      </w:r>
      <w:r w:rsidR="00C3633C" w:rsidRPr="00FE169B">
        <w:t>agencies</w:t>
      </w:r>
      <w:r w:rsidR="000A33AD" w:rsidRPr="00FE169B">
        <w:t>,</w:t>
      </w:r>
      <w:r w:rsidR="00C3633C" w:rsidRPr="00FE169B">
        <w:t xml:space="preserve"> </w:t>
      </w:r>
      <w:r w:rsidRPr="00FE169B">
        <w:t xml:space="preserve">and </w:t>
      </w:r>
      <w:r w:rsidR="000A33AD" w:rsidRPr="00FE169B">
        <w:t xml:space="preserve">any consultation with </w:t>
      </w:r>
      <w:r w:rsidRPr="00FE169B">
        <w:t xml:space="preserve">the </w:t>
      </w:r>
      <w:proofErr w:type="gramStart"/>
      <w:r w:rsidRPr="00FE169B">
        <w:t>public</w:t>
      </w:r>
      <w:r w:rsidR="007205D3" w:rsidRPr="00FE169B">
        <w:t>;</w:t>
      </w:r>
      <w:proofErr w:type="gramEnd"/>
    </w:p>
    <w:p w14:paraId="2CE56041" w14:textId="53D9E765" w:rsidR="008304D9" w:rsidRPr="00FE169B" w:rsidRDefault="004C6AE6" w:rsidP="00B023DE">
      <w:pPr>
        <w:pStyle w:val="CabStandard"/>
        <w:numPr>
          <w:ilvl w:val="1"/>
          <w:numId w:val="11"/>
        </w:numPr>
        <w:rPr>
          <w:sz w:val="20"/>
        </w:rPr>
      </w:pPr>
      <w:r w:rsidRPr="00FE169B">
        <w:t xml:space="preserve">Bill of Rights Act 1990 </w:t>
      </w:r>
      <w:proofErr w:type="gramStart"/>
      <w:r w:rsidRPr="00FE169B">
        <w:t>vetting</w:t>
      </w:r>
      <w:r w:rsidR="007205D3" w:rsidRPr="00FE169B">
        <w:t>;</w:t>
      </w:r>
      <w:proofErr w:type="gramEnd"/>
      <w:r w:rsidR="007205D3" w:rsidRPr="00FE169B">
        <w:t xml:space="preserve"> </w:t>
      </w:r>
    </w:p>
    <w:p w14:paraId="76AA7760" w14:textId="68F558D1" w:rsidR="008304D9" w:rsidRPr="00FE169B" w:rsidRDefault="004C6AE6" w:rsidP="00B023DE">
      <w:pPr>
        <w:pStyle w:val="CabStandard"/>
        <w:numPr>
          <w:ilvl w:val="1"/>
          <w:numId w:val="11"/>
        </w:numPr>
        <w:rPr>
          <w:sz w:val="20"/>
        </w:rPr>
      </w:pPr>
      <w:r w:rsidRPr="00FE169B">
        <w:t>ministerial,</w:t>
      </w:r>
      <w:r w:rsidRPr="00FE169B">
        <w:rPr>
          <w:spacing w:val="1"/>
        </w:rPr>
        <w:t xml:space="preserve"> </w:t>
      </w:r>
      <w:r w:rsidRPr="00FE169B">
        <w:t>caucus,</w:t>
      </w:r>
      <w:r w:rsidRPr="00FE169B">
        <w:rPr>
          <w:spacing w:val="-1"/>
        </w:rPr>
        <w:t xml:space="preserve"> </w:t>
      </w:r>
      <w:r w:rsidR="00534553" w:rsidRPr="00FE169B">
        <w:t xml:space="preserve">coalition, and </w:t>
      </w:r>
      <w:r w:rsidRPr="00FE169B">
        <w:t>cross-party</w:t>
      </w:r>
      <w:r w:rsidRPr="00FE169B">
        <w:rPr>
          <w:spacing w:val="-1"/>
        </w:rPr>
        <w:t xml:space="preserve"> </w:t>
      </w:r>
      <w:proofErr w:type="gramStart"/>
      <w:r w:rsidRPr="00FE169B">
        <w:t>consultation</w:t>
      </w:r>
      <w:r w:rsidR="00C12287" w:rsidRPr="00FE169B">
        <w:t>;</w:t>
      </w:r>
      <w:proofErr w:type="gramEnd"/>
      <w:r w:rsidR="007205D3" w:rsidRPr="00FE169B">
        <w:rPr>
          <w:spacing w:val="2"/>
        </w:rPr>
        <w:t xml:space="preserve"> </w:t>
      </w:r>
    </w:p>
    <w:p w14:paraId="71E01688" w14:textId="297B72E5" w:rsidR="00930B54" w:rsidRPr="00FE169B" w:rsidRDefault="004C6AE6" w:rsidP="00B023DE">
      <w:pPr>
        <w:pStyle w:val="CabStandard"/>
        <w:numPr>
          <w:ilvl w:val="1"/>
          <w:numId w:val="11"/>
        </w:numPr>
        <w:tabs>
          <w:tab w:val="left" w:pos="841"/>
          <w:tab w:val="left" w:pos="842"/>
        </w:tabs>
        <w:spacing w:before="8"/>
        <w:ind w:right="259"/>
        <w:rPr>
          <w:sz w:val="20"/>
        </w:rPr>
      </w:pPr>
      <w:r w:rsidRPr="00FE169B">
        <w:t>Cabinet approval</w:t>
      </w:r>
      <w:r w:rsidR="00B023DE" w:rsidRPr="00FE169B">
        <w:t>;</w:t>
      </w:r>
      <w:r w:rsidR="000C5A0B" w:rsidRPr="00FE169B">
        <w:t xml:space="preserve"> and,</w:t>
      </w:r>
    </w:p>
    <w:p w14:paraId="13FDD2AF" w14:textId="79952D65" w:rsidR="000C5A0B" w:rsidRPr="00FE169B" w:rsidRDefault="000C5A0B" w:rsidP="00B023DE">
      <w:pPr>
        <w:pStyle w:val="CabStandard"/>
        <w:numPr>
          <w:ilvl w:val="1"/>
          <w:numId w:val="11"/>
        </w:numPr>
        <w:tabs>
          <w:tab w:val="left" w:pos="841"/>
          <w:tab w:val="left" w:pos="842"/>
        </w:tabs>
        <w:spacing w:before="8"/>
        <w:ind w:right="259"/>
        <w:rPr>
          <w:sz w:val="20"/>
        </w:rPr>
      </w:pPr>
      <w:r w:rsidRPr="00FE169B">
        <w:t>the House time</w:t>
      </w:r>
      <w:r w:rsidR="00EC4B60" w:rsidRPr="00FE169B">
        <w:t>, and any procedures (such as Business Committee agreement, select committee instructions etc.)</w:t>
      </w:r>
      <w:r w:rsidRPr="00FE169B">
        <w:t xml:space="preserve"> </w:t>
      </w:r>
      <w:r w:rsidR="00C84FDB" w:rsidRPr="00FE169B">
        <w:t xml:space="preserve">likely to be </w:t>
      </w:r>
      <w:r w:rsidRPr="00FE169B">
        <w:t xml:space="preserve">necessary to progress the </w:t>
      </w:r>
      <w:r w:rsidR="00F0089E">
        <w:t>b</w:t>
      </w:r>
      <w:r w:rsidRPr="00FE169B">
        <w:t>ill on the proposed timeline as set out in paragraphs 2</w:t>
      </w:r>
      <w:r w:rsidR="00F0089E">
        <w:t>4</w:t>
      </w:r>
      <w:r w:rsidRPr="00FE169B">
        <w:t xml:space="preserve"> </w:t>
      </w:r>
      <w:r w:rsidR="00C668C1">
        <w:t>to</w:t>
      </w:r>
      <w:r w:rsidRPr="00FE169B">
        <w:t xml:space="preserve"> 2</w:t>
      </w:r>
      <w:r w:rsidR="00F0089E">
        <w:t>6</w:t>
      </w:r>
      <w:r w:rsidRPr="00FE169B">
        <w:t>.</w:t>
      </w:r>
    </w:p>
    <w:p w14:paraId="3626C089" w14:textId="6C8FACC1" w:rsidR="007205D3" w:rsidRPr="00FE169B" w:rsidRDefault="00416358" w:rsidP="00B023DE">
      <w:pPr>
        <w:pStyle w:val="CabStandard"/>
      </w:pPr>
      <w:r w:rsidRPr="00416358">
        <w:t>Any bids for bills not yet introduced should include an achievable timeline that has been discussed with PCO</w:t>
      </w:r>
      <w:r w:rsidR="004B6B53">
        <w:t xml:space="preserve"> before the bid and its timeline are finalised</w:t>
      </w:r>
      <w:r w:rsidRPr="00416358">
        <w:t xml:space="preserve">. If PCO advises that the proposed timeline is not realistic, this advice, and the reasons for it, must be included in the bid. PCO’s </w:t>
      </w:r>
      <w:hyperlink r:id="rId11" w:history="1">
        <w:r w:rsidRPr="00416358">
          <w:rPr>
            <w:rStyle w:val="Hyperlink"/>
          </w:rPr>
          <w:t>Bill Timeline Tool</w:t>
        </w:r>
      </w:hyperlink>
      <w:r w:rsidRPr="00416358">
        <w:t xml:space="preserve"> </w:t>
      </w:r>
      <w:r w:rsidR="004B6B53">
        <w:t>should be used to</w:t>
      </w:r>
      <w:r w:rsidRPr="00416358">
        <w:t xml:space="preserve"> prepar</w:t>
      </w:r>
      <w:r w:rsidR="004B6B53">
        <w:t>e</w:t>
      </w:r>
      <w:r w:rsidRPr="00416358">
        <w:t xml:space="preserve"> a draft timeline, </w:t>
      </w:r>
      <w:r w:rsidR="004B6B53">
        <w:t>and then</w:t>
      </w:r>
      <w:r w:rsidR="004B6B53" w:rsidRPr="00416358">
        <w:t xml:space="preserve"> </w:t>
      </w:r>
      <w:r w:rsidRPr="00416358">
        <w:t>final timelines should be checked with PCO before being submitted</w:t>
      </w:r>
      <w:r w:rsidR="007205D3" w:rsidRPr="00FE169B">
        <w:t>.</w:t>
      </w:r>
    </w:p>
    <w:p w14:paraId="0CB32954" w14:textId="40871703" w:rsidR="005160F3" w:rsidRPr="00FE169B" w:rsidRDefault="005160F3" w:rsidP="00B023DE">
      <w:pPr>
        <w:pStyle w:val="CabStandard"/>
      </w:pPr>
      <w:r w:rsidRPr="00FE169B">
        <w:t>When submitting any bids for bills for which final Cabinet policy approvals have not yet been given, or where any supplementary impact analysis requirements are still outstanding, agencies are asked to include a reference to any requirements that are likely to apply to the proposal and to include in the timeline how these requirements are expected to be or have been met</w:t>
      </w:r>
      <w:r w:rsidR="00F0089E">
        <w:t>, and consult the Ministry for Regulation if constraints on meeting those requirements exist, or the agency is unsure</w:t>
      </w:r>
      <w:r w:rsidRPr="00FE169B">
        <w:t>.</w:t>
      </w:r>
      <w:r w:rsidR="00F0089E">
        <w:t xml:space="preserve"> If a</w:t>
      </w:r>
      <w:r w:rsidRPr="00FE169B">
        <w:t xml:space="preserve">ny concerns </w:t>
      </w:r>
      <w:r w:rsidR="00F0089E">
        <w:t xml:space="preserve">are </w:t>
      </w:r>
      <w:r w:rsidRPr="00FE169B">
        <w:t xml:space="preserve">raised by the Ministry about the </w:t>
      </w:r>
      <w:r w:rsidRPr="00FE169B">
        <w:rPr>
          <w:szCs w:val="24"/>
        </w:rPr>
        <w:t>appropriate</w:t>
      </w:r>
      <w:r w:rsidRPr="00FE169B">
        <w:t xml:space="preserve"> process for </w:t>
      </w:r>
      <w:r w:rsidRPr="00FE169B">
        <w:rPr>
          <w:szCs w:val="24"/>
        </w:rPr>
        <w:t>regulatory analysis or how Cabinet’s requirements will be met</w:t>
      </w:r>
      <w:r w:rsidR="00F0089E">
        <w:t xml:space="preserve">, these </w:t>
      </w:r>
      <w:r w:rsidRPr="00FE169B">
        <w:t xml:space="preserve">must be briefly reflected in the bid.  </w:t>
      </w:r>
    </w:p>
    <w:p w14:paraId="7C1F5BE7" w14:textId="383415E8" w:rsidR="00AB777E" w:rsidRPr="00FE169B" w:rsidRDefault="004C6AE6" w:rsidP="00B023DE">
      <w:pPr>
        <w:pStyle w:val="CabStandard"/>
      </w:pPr>
      <w:r w:rsidRPr="00FE169B">
        <w:t xml:space="preserve">When seeking a priority for a bill that </w:t>
      </w:r>
      <w:r w:rsidR="008304D9" w:rsidRPr="00FE169B">
        <w:t>has</w:t>
      </w:r>
      <w:r w:rsidRPr="00FE169B">
        <w:t xml:space="preserve"> already </w:t>
      </w:r>
      <w:r w:rsidR="008304D9" w:rsidRPr="00FE169B">
        <w:t xml:space="preserve">been </w:t>
      </w:r>
      <w:r w:rsidRPr="00FE169B">
        <w:t>introduced, but for which substantial</w:t>
      </w:r>
      <w:r w:rsidRPr="00FE169B">
        <w:rPr>
          <w:spacing w:val="1"/>
        </w:rPr>
        <w:t xml:space="preserve"> </w:t>
      </w:r>
      <w:r w:rsidRPr="00FE169B">
        <w:t>changes are likely to be required</w:t>
      </w:r>
      <w:r w:rsidR="008304D9" w:rsidRPr="00FE169B">
        <w:t>,</w:t>
      </w:r>
      <w:r w:rsidRPr="00FE169B">
        <w:t xml:space="preserve"> </w:t>
      </w:r>
      <w:r w:rsidR="00C3633C" w:rsidRPr="00FE169B">
        <w:t xml:space="preserve">agencies </w:t>
      </w:r>
      <w:r w:rsidR="008304D9" w:rsidRPr="00FE169B">
        <w:t>should consult</w:t>
      </w:r>
      <w:r w:rsidRPr="00FE169B">
        <w:t xml:space="preserve"> PCO about the time required for </w:t>
      </w:r>
      <w:r w:rsidR="008304D9" w:rsidRPr="00FE169B">
        <w:t>further policy development</w:t>
      </w:r>
      <w:r w:rsidR="000A33AD" w:rsidRPr="00FE169B">
        <w:t xml:space="preserve"> and drafting</w:t>
      </w:r>
      <w:r w:rsidR="008304D9" w:rsidRPr="00FE169B">
        <w:t xml:space="preserve">. The </w:t>
      </w:r>
      <w:r w:rsidR="00C12287" w:rsidRPr="00FE169B">
        <w:t>timeline proposed for the bill</w:t>
      </w:r>
      <w:r w:rsidR="008304D9" w:rsidRPr="00FE169B">
        <w:t xml:space="preserve"> should reflect the time required</w:t>
      </w:r>
      <w:r w:rsidRPr="00FE169B">
        <w:t>.</w:t>
      </w:r>
    </w:p>
    <w:p w14:paraId="6500EB26" w14:textId="77777777" w:rsidR="004B6B53" w:rsidRPr="00416358" w:rsidRDefault="004B6B53" w:rsidP="004B6B53">
      <w:pPr>
        <w:pStyle w:val="CabStandard"/>
      </w:pPr>
      <w:r w:rsidRPr="00FE169B">
        <w:t xml:space="preserve">Ministers should ensure that proposed timelines for legislation </w:t>
      </w:r>
      <w:proofErr w:type="gramStart"/>
      <w:r w:rsidRPr="00FE169B">
        <w:t>take into account</w:t>
      </w:r>
      <w:proofErr w:type="gramEnd"/>
      <w:r w:rsidRPr="00FE169B">
        <w:t xml:space="preserve"> the need for consultation between the three coalition parties from an early stage in the policy</w:t>
      </w:r>
      <w:r w:rsidRPr="00FE169B">
        <w:rPr>
          <w:spacing w:val="1"/>
        </w:rPr>
        <w:t xml:space="preserve"> </w:t>
      </w:r>
      <w:r w:rsidRPr="00FE169B">
        <w:t>development</w:t>
      </w:r>
      <w:r w:rsidRPr="00FE169B">
        <w:rPr>
          <w:spacing w:val="-1"/>
        </w:rPr>
        <w:t xml:space="preserve"> </w:t>
      </w:r>
      <w:r w:rsidRPr="00FE169B">
        <w:t>process.</w:t>
      </w:r>
    </w:p>
    <w:p w14:paraId="58DFB783" w14:textId="34588847" w:rsidR="009E3D6C" w:rsidRPr="001D1D1B" w:rsidRDefault="004C6AE6" w:rsidP="001D1D1B">
      <w:pPr>
        <w:pStyle w:val="CabStandard"/>
      </w:pPr>
      <w:r w:rsidRPr="00FE169B">
        <w:t xml:space="preserve">Policy approvals must be </w:t>
      </w:r>
      <w:r w:rsidR="00C12287" w:rsidRPr="00FE169B">
        <w:t xml:space="preserve">obtained </w:t>
      </w:r>
      <w:r w:rsidRPr="00FE169B">
        <w:t>before drafting instructions are issued</w:t>
      </w:r>
      <w:r w:rsidR="00952046" w:rsidRPr="00FE169B">
        <w:t xml:space="preserve"> (see paragraph 7.5</w:t>
      </w:r>
      <w:r w:rsidR="00534553" w:rsidRPr="00FE169B">
        <w:t>5</w:t>
      </w:r>
      <w:r w:rsidR="00952046" w:rsidRPr="00FE169B">
        <w:t xml:space="preserve"> of the Cabinet Manual)</w:t>
      </w:r>
      <w:r w:rsidRPr="00FE169B">
        <w:t>.</w:t>
      </w:r>
      <w:r w:rsidRPr="001D1D1B">
        <w:rPr>
          <w:spacing w:val="1"/>
        </w:rPr>
        <w:t xml:space="preserve"> </w:t>
      </w:r>
      <w:r w:rsidR="00006C23" w:rsidRPr="00FE169B">
        <w:t>While the</w:t>
      </w:r>
      <w:r w:rsidRPr="00FE169B">
        <w:t xml:space="preserve"> Attorney-General</w:t>
      </w:r>
      <w:r w:rsidR="00006C23" w:rsidRPr="00FE169B">
        <w:t xml:space="preserve"> has the</w:t>
      </w:r>
      <w:r w:rsidRPr="00FE169B">
        <w:t xml:space="preserve"> </w:t>
      </w:r>
      <w:r w:rsidR="00006C23" w:rsidRPr="00FE169B">
        <w:t xml:space="preserve">power to </w:t>
      </w:r>
      <w:r w:rsidRPr="00FE169B">
        <w:t>approv</w:t>
      </w:r>
      <w:r w:rsidR="00006C23" w:rsidRPr="00FE169B">
        <w:t>e</w:t>
      </w:r>
      <w:r w:rsidRPr="00FE169B">
        <w:t xml:space="preserve"> draft</w:t>
      </w:r>
      <w:r w:rsidR="00006C23" w:rsidRPr="00FE169B">
        <w:t>ing</w:t>
      </w:r>
      <w:r w:rsidRPr="00FE169B">
        <w:t xml:space="preserve"> in advance of Cabinet policy</w:t>
      </w:r>
      <w:r w:rsidRPr="001D1D1B">
        <w:rPr>
          <w:spacing w:val="1"/>
        </w:rPr>
        <w:t xml:space="preserve"> </w:t>
      </w:r>
      <w:r w:rsidRPr="00FE169B">
        <w:t>approvals</w:t>
      </w:r>
      <w:r w:rsidR="00006C23" w:rsidRPr="00FE169B">
        <w:t>, this</w:t>
      </w:r>
      <w:r w:rsidRPr="00FE169B">
        <w:t xml:space="preserve"> </w:t>
      </w:r>
      <w:r w:rsidR="00006C23" w:rsidRPr="00FE169B">
        <w:t xml:space="preserve">is </w:t>
      </w:r>
      <w:r w:rsidR="00952046" w:rsidRPr="00FE169B">
        <w:t xml:space="preserve">designed to be rarely used and only </w:t>
      </w:r>
      <w:r w:rsidRPr="00FE169B">
        <w:t>for</w:t>
      </w:r>
      <w:r w:rsidRPr="001D1D1B">
        <w:rPr>
          <w:spacing w:val="1"/>
        </w:rPr>
        <w:t xml:space="preserve"> </w:t>
      </w:r>
      <w:r w:rsidRPr="00FE169B">
        <w:t>emergencies or unavoidable situations</w:t>
      </w:r>
      <w:r w:rsidR="00006C23" w:rsidRPr="00FE169B">
        <w:t>.</w:t>
      </w:r>
      <w:r w:rsidRPr="00FE169B">
        <w:t xml:space="preserve"> </w:t>
      </w:r>
      <w:r w:rsidR="005F0F96" w:rsidRPr="001D1D1B">
        <w:rPr>
          <w:spacing w:val="1"/>
        </w:rPr>
        <w:t xml:space="preserve">Agencies should consult with PCO before asking the Attorney-General to exercise this power. </w:t>
      </w:r>
      <w:bookmarkStart w:id="0" w:name="_Hlk180593628"/>
      <w:r w:rsidR="009E3D6C">
        <w:br w:type="page"/>
      </w:r>
    </w:p>
    <w:p w14:paraId="61B5FDE1" w14:textId="0051B029" w:rsidR="00C878CD" w:rsidRPr="00FE169B" w:rsidRDefault="005160F3" w:rsidP="00B023DE">
      <w:pPr>
        <w:pStyle w:val="CabStandard"/>
      </w:pPr>
      <w:r w:rsidRPr="00FE169B">
        <w:lastRenderedPageBreak/>
        <w:t xml:space="preserve">For bids where policy approvals have not yet been obtained, </w:t>
      </w:r>
      <w:r w:rsidR="00DF6F5A">
        <w:t>sufficient</w:t>
      </w:r>
      <w:r w:rsidRPr="00FE169B">
        <w:t xml:space="preserve"> time must be allowed for best-practice policy development and analysis, and for public consultation. A good policy process is important for preventing ineffective or unnecessary regulation, and for avoiding unintended consequences. This should include early testing of the policy problem that legislation will aim to address, identification of the range of feasible options for government intervention, and examination of the likely impacts or risks with affected parties. Agencies should also consider whether the proposal provides an opportunity to address other matters identified through regulatory stewardship work, including maintenance work within the affected Act and issues in other regulatory regimes that are likely to be affected by the proposed changes.</w:t>
      </w:r>
      <w:bookmarkEnd w:id="0"/>
    </w:p>
    <w:p w14:paraId="0AB8E75E" w14:textId="0F02A121" w:rsidR="00AB777E" w:rsidRPr="00FE169B" w:rsidRDefault="00DF6F5A" w:rsidP="00B023DE">
      <w:pPr>
        <w:pStyle w:val="CabStandard"/>
      </w:pPr>
      <w:r>
        <w:t>Sufficient</w:t>
      </w:r>
      <w:r w:rsidR="005F0F96" w:rsidRPr="00FE169B">
        <w:t xml:space="preserve"> t</w:t>
      </w:r>
      <w:r w:rsidR="00AD3D14" w:rsidRPr="00FE169B">
        <w:t>ime must also be allowed for legislation to be drafted</w:t>
      </w:r>
      <w:r w:rsidR="005F0F96" w:rsidRPr="00FE169B">
        <w:t>. The</w:t>
      </w:r>
      <w:r w:rsidR="00AD3D14" w:rsidRPr="00FE169B">
        <w:t xml:space="preserve"> amount of time required depend</w:t>
      </w:r>
      <w:r w:rsidR="005F0F96" w:rsidRPr="00FE169B">
        <w:t>s</w:t>
      </w:r>
      <w:r w:rsidR="00AD3D14" w:rsidRPr="00FE169B">
        <w:t xml:space="preserve"> on the size and complexity of proposed legislation. On average, it takes about three months</w:t>
      </w:r>
      <w:r w:rsidR="00924A59" w:rsidRPr="00FE169B">
        <w:t xml:space="preserve"> to draft a </w:t>
      </w:r>
      <w:proofErr w:type="gramStart"/>
      <w:r w:rsidR="00924A59" w:rsidRPr="00FE169B">
        <w:t>50 clause</w:t>
      </w:r>
      <w:proofErr w:type="gramEnd"/>
      <w:r w:rsidR="00924A59" w:rsidRPr="00FE169B">
        <w:t xml:space="preserve"> bill of medium complexity</w:t>
      </w:r>
      <w:r w:rsidR="00AD3D14" w:rsidRPr="00FE169B">
        <w:t xml:space="preserve">, from </w:t>
      </w:r>
      <w:r w:rsidR="00924A59" w:rsidRPr="00FE169B">
        <w:t xml:space="preserve">the time at which </w:t>
      </w:r>
      <w:r w:rsidR="00AD3D14" w:rsidRPr="00FE169B">
        <w:t>instructions</w:t>
      </w:r>
      <w:r w:rsidR="00924A59" w:rsidRPr="00FE169B">
        <w:t xml:space="preserve"> are sent to PCO</w:t>
      </w:r>
      <w:r w:rsidR="00AD3D14" w:rsidRPr="00FE169B">
        <w:t xml:space="preserve"> to </w:t>
      </w:r>
      <w:r w:rsidR="00924A59" w:rsidRPr="00FE169B">
        <w:t xml:space="preserve">having </w:t>
      </w:r>
      <w:r w:rsidR="00AD3D14" w:rsidRPr="00FE169B">
        <w:t>a draft</w:t>
      </w:r>
      <w:r w:rsidR="00924A59" w:rsidRPr="00FE169B">
        <w:t xml:space="preserve"> ready for agency and Ministerial consultation</w:t>
      </w:r>
      <w:r w:rsidR="00AD3D14" w:rsidRPr="00FE169B">
        <w:t xml:space="preserve">. More information is available in paragraphs </w:t>
      </w:r>
      <w:r w:rsidR="00E22B9B" w:rsidRPr="00FE169B">
        <w:t>3</w:t>
      </w:r>
      <w:r w:rsidR="005E5DB3">
        <w:t>2</w:t>
      </w:r>
      <w:r w:rsidR="00BD3AB1" w:rsidRPr="00FE169B">
        <w:t xml:space="preserve"> </w:t>
      </w:r>
      <w:r w:rsidR="00AD3D14" w:rsidRPr="00FE169B">
        <w:t xml:space="preserve">to </w:t>
      </w:r>
      <w:r w:rsidR="00F35E6D" w:rsidRPr="00FE169B">
        <w:t>3</w:t>
      </w:r>
      <w:r w:rsidR="005E5DB3">
        <w:t>4</w:t>
      </w:r>
      <w:r w:rsidR="00F0089E">
        <w:t xml:space="preserve"> </w:t>
      </w:r>
      <w:r w:rsidR="00AD3D14" w:rsidRPr="00FE169B">
        <w:t xml:space="preserve">on how PCO can provide </w:t>
      </w:r>
      <w:r w:rsidR="005F0F96" w:rsidRPr="00FE169B">
        <w:t>an</w:t>
      </w:r>
      <w:r w:rsidR="00AD3D14" w:rsidRPr="00FE169B">
        <w:t xml:space="preserve"> estimate</w:t>
      </w:r>
      <w:r w:rsidR="005F0F96" w:rsidRPr="00FE169B">
        <w:t xml:space="preserve"> of the time required</w:t>
      </w:r>
      <w:r w:rsidR="00AD3D14" w:rsidRPr="00FE169B">
        <w:t xml:space="preserve"> </w:t>
      </w:r>
      <w:r w:rsidR="00F577E6" w:rsidRPr="00FE169B">
        <w:t>for</w:t>
      </w:r>
      <w:r w:rsidR="00AD3D14" w:rsidRPr="00FE169B">
        <w:t xml:space="preserve"> each </w:t>
      </w:r>
      <w:r w:rsidR="00F577E6" w:rsidRPr="00FE169B">
        <w:t>proposal</w:t>
      </w:r>
      <w:r w:rsidR="00AD3D14" w:rsidRPr="00FE169B">
        <w:t xml:space="preserve">. </w:t>
      </w:r>
      <w:r>
        <w:t>Agencies should note that d</w:t>
      </w:r>
      <w:r w:rsidRPr="00FE169B">
        <w:t>elays in policy development cannot be made up by reducing the time set aside for drafting a bill.</w:t>
      </w:r>
    </w:p>
    <w:p w14:paraId="7290A809" w14:textId="784248F9" w:rsidR="00AB777E" w:rsidRPr="00FE169B" w:rsidRDefault="004C6AE6" w:rsidP="00B023DE">
      <w:pPr>
        <w:pStyle w:val="CabStandard"/>
      </w:pPr>
      <w:r w:rsidRPr="00FE169B">
        <w:t>A minimum of eight months should be allowed for the passage of a bill from introduction to</w:t>
      </w:r>
      <w:r w:rsidRPr="00FE169B">
        <w:rPr>
          <w:spacing w:val="1"/>
        </w:rPr>
        <w:t xml:space="preserve"> </w:t>
      </w:r>
      <w:r w:rsidRPr="00FE169B">
        <w:t>enactment.</w:t>
      </w:r>
      <w:r w:rsidRPr="00FE169B">
        <w:rPr>
          <w:spacing w:val="1"/>
        </w:rPr>
        <w:t xml:space="preserve"> </w:t>
      </w:r>
      <w:r w:rsidR="00F656E9" w:rsidRPr="00FE169B">
        <w:t>Much of this time is usually in select committee, where bills spend up to six months by default</w:t>
      </w:r>
      <w:r w:rsidR="00270419" w:rsidRPr="00FE169B">
        <w:t xml:space="preserve">. </w:t>
      </w:r>
      <w:r w:rsidR="0032433F" w:rsidRPr="00FE169B">
        <w:t>Although t</w:t>
      </w:r>
      <w:r w:rsidR="00270419" w:rsidRPr="00FE169B">
        <w:t xml:space="preserve">his time limit for select committee can be reduced by </w:t>
      </w:r>
      <w:r w:rsidR="00952046" w:rsidRPr="00FE169B">
        <w:t xml:space="preserve">a </w:t>
      </w:r>
      <w:r w:rsidR="00270419" w:rsidRPr="00FE169B">
        <w:t>government motion</w:t>
      </w:r>
      <w:r w:rsidR="00F656E9" w:rsidRPr="00FE169B">
        <w:t xml:space="preserve"> in the House</w:t>
      </w:r>
      <w:r w:rsidR="0032433F" w:rsidRPr="00FE169B">
        <w:t xml:space="preserve">, </w:t>
      </w:r>
      <w:r w:rsidR="00F656E9" w:rsidRPr="00FE169B">
        <w:t xml:space="preserve">any attempt to </w:t>
      </w:r>
      <w:r w:rsidR="00BD5DB9" w:rsidRPr="00FE169B">
        <w:t xml:space="preserve">reduce this time to </w:t>
      </w:r>
      <w:r w:rsidR="00952046" w:rsidRPr="00FE169B">
        <w:t xml:space="preserve">less than </w:t>
      </w:r>
      <w:r w:rsidR="00BD5DB9" w:rsidRPr="00FE169B">
        <w:t>four months is subject to unlimited debate in the House</w:t>
      </w:r>
      <w:r w:rsidR="00C40278" w:rsidRPr="00FE169B">
        <w:t xml:space="preserve">, and </w:t>
      </w:r>
      <w:r w:rsidR="0032433F" w:rsidRPr="00FE169B">
        <w:t>the threshold for doing so is high</w:t>
      </w:r>
      <w:r w:rsidRPr="00FE169B">
        <w:t>.</w:t>
      </w:r>
      <w:r w:rsidR="00CF3185" w:rsidRPr="00FE169B">
        <w:t xml:space="preserve"> </w:t>
      </w:r>
      <w:r w:rsidR="0058686E" w:rsidRPr="00FE169B">
        <w:t>Ministerial staff should discuss al</w:t>
      </w:r>
      <w:r w:rsidR="00CF3185" w:rsidRPr="00FE169B">
        <w:t>l bids proposing to refer a bill to select committee for less than six months</w:t>
      </w:r>
      <w:r w:rsidR="00EC4B60" w:rsidRPr="00FE169B">
        <w:t>, or which require agreement from the Business Committee or a similar non-standard process,</w:t>
      </w:r>
      <w:r w:rsidR="00CF3185" w:rsidRPr="00FE169B">
        <w:t xml:space="preserve"> with the office of the Leader of the House </w:t>
      </w:r>
      <w:r w:rsidR="0032433F" w:rsidRPr="00FE169B">
        <w:t xml:space="preserve">before </w:t>
      </w:r>
      <w:r w:rsidR="0058686E" w:rsidRPr="00FE169B">
        <w:t>they are</w:t>
      </w:r>
      <w:r w:rsidR="0032433F" w:rsidRPr="00FE169B">
        <w:t xml:space="preserve"> submitted</w:t>
      </w:r>
      <w:r w:rsidR="00CF3185" w:rsidRPr="00FE169B">
        <w:t xml:space="preserve">, and the outcomes of that discussion </w:t>
      </w:r>
      <w:r w:rsidR="0058686E" w:rsidRPr="00FE169B">
        <w:t>must</w:t>
      </w:r>
      <w:r w:rsidR="00FE169B" w:rsidRPr="00FE169B">
        <w:t xml:space="preserve"> be</w:t>
      </w:r>
      <w:r w:rsidR="0058686E" w:rsidRPr="00FE169B">
        <w:t xml:space="preserve"> </w:t>
      </w:r>
      <w:r w:rsidR="00CF3185" w:rsidRPr="00FE169B">
        <w:t>recorded in the bid.</w:t>
      </w:r>
      <w:r w:rsidR="0032433F" w:rsidRPr="00FE169B">
        <w:t xml:space="preserve"> </w:t>
      </w:r>
    </w:p>
    <w:p w14:paraId="522A32C8" w14:textId="123B9151" w:rsidR="003B0E64" w:rsidRPr="00FE169B" w:rsidRDefault="003B0E64" w:rsidP="00B023DE">
      <w:pPr>
        <w:pStyle w:val="CabStandard"/>
      </w:pPr>
      <w:r w:rsidRPr="00FE169B">
        <w:t>The House’s capacity to consider and progress legislation should also be considered, both in establishing a timeline and priority for proposed legislation.</w:t>
      </w:r>
      <w:r w:rsidR="005C4184" w:rsidRPr="00FE169B">
        <w:t xml:space="preserve"> There </w:t>
      </w:r>
      <w:r w:rsidR="00013404" w:rsidRPr="00FE169B">
        <w:t>are</w:t>
      </w:r>
      <w:r w:rsidR="005C4184" w:rsidRPr="00FE169B">
        <w:t xml:space="preserve"> a limited number of </w:t>
      </w:r>
      <w:proofErr w:type="gramStart"/>
      <w:r w:rsidR="005C4184" w:rsidRPr="00FE169B">
        <w:t>House sitting</w:t>
      </w:r>
      <w:proofErr w:type="gramEnd"/>
      <w:r w:rsidR="005C4184" w:rsidRPr="00FE169B">
        <w:t xml:space="preserve"> days and hours</w:t>
      </w:r>
      <w:r w:rsidR="00416358">
        <w:t>, particularly in an election year</w:t>
      </w:r>
      <w:r w:rsidR="00DF6F5A">
        <w:t xml:space="preserve">, and this time needs to be </w:t>
      </w:r>
      <w:r w:rsidR="004B6B53">
        <w:t>shared</w:t>
      </w:r>
      <w:r w:rsidR="00DF6F5A">
        <w:t xml:space="preserve"> between </w:t>
      </w:r>
      <w:proofErr w:type="gramStart"/>
      <w:r w:rsidR="00DF6F5A">
        <w:t>all of</w:t>
      </w:r>
      <w:proofErr w:type="gramEnd"/>
      <w:r w:rsidR="00DF6F5A">
        <w:t xml:space="preserve"> the portfolios and agencies with legislative priorities</w:t>
      </w:r>
      <w:r w:rsidR="001F6BCA" w:rsidRPr="00FE169B">
        <w:t>.</w:t>
      </w:r>
      <w:r w:rsidR="00416358">
        <w:t xml:space="preserve"> Before rising for the election, the House passed 42 bills in 2017, 62 in 2020, and 63 in 2023.</w:t>
      </w:r>
      <w:r w:rsidR="005C4184" w:rsidRPr="00FE169B">
        <w:t xml:space="preserve"> </w:t>
      </w:r>
    </w:p>
    <w:p w14:paraId="48887BDE" w14:textId="15CC61FE" w:rsidR="0032433F" w:rsidRDefault="0032433F" w:rsidP="00B023DE">
      <w:pPr>
        <w:pStyle w:val="CabStandard"/>
      </w:pPr>
      <w:r w:rsidRPr="00FE169B">
        <w:t>The Leader of the House decides whether urgency is taken, and for what matters. Minister</w:t>
      </w:r>
      <w:r w:rsidR="00DF6F5A">
        <w:t>s</w:t>
      </w:r>
      <w:r w:rsidRPr="00FE169B">
        <w:t xml:space="preserve"> </w:t>
      </w:r>
      <w:r w:rsidR="00DF6F5A">
        <w:t>proposing to use urgency to progress a bill must</w:t>
      </w:r>
      <w:r w:rsidR="00DF6F5A" w:rsidRPr="00FE169B">
        <w:t xml:space="preserve"> </w:t>
      </w:r>
      <w:r w:rsidRPr="00FE169B">
        <w:t xml:space="preserve">receive formal confirmation from the Leader of the House approving the use of urgency for </w:t>
      </w:r>
      <w:r w:rsidR="00DF6F5A">
        <w:t>that</w:t>
      </w:r>
      <w:r w:rsidRPr="00FE169B">
        <w:t xml:space="preserve"> specific bill</w:t>
      </w:r>
      <w:r w:rsidR="00DF6F5A">
        <w:t>, and b</w:t>
      </w:r>
      <w:r w:rsidRPr="00FE169B">
        <w:t>ids that provide for the use of urgency in progressing legislation must indicate whether such formal confirmation has been granted.</w:t>
      </w:r>
    </w:p>
    <w:p w14:paraId="3C0DBD21" w14:textId="527F1724" w:rsidR="00111D8C" w:rsidRPr="00FE169B" w:rsidRDefault="00111D8C" w:rsidP="00B023DE">
      <w:pPr>
        <w:pStyle w:val="CabStandard"/>
      </w:pPr>
      <w:r>
        <w:t xml:space="preserve">When preparing bids, agencies must also </w:t>
      </w:r>
      <w:proofErr w:type="gramStart"/>
      <w:r>
        <w:t>take into account</w:t>
      </w:r>
      <w:proofErr w:type="gramEnd"/>
      <w:r>
        <w:t xml:space="preserve"> the need for the efficient packaging and delivery of legislation. To this end, agencies </w:t>
      </w:r>
      <w:r w:rsidR="0098102C">
        <w:t>should</w:t>
      </w:r>
      <w:r>
        <w:t xml:space="preserve"> avoid submitting multiple bids for bills amending the same principal </w:t>
      </w:r>
      <w:proofErr w:type="gramStart"/>
      <w:r>
        <w:t>Act, and</w:t>
      </w:r>
      <w:proofErr w:type="gramEnd"/>
      <w:r>
        <w:t xml:space="preserve"> instead consider how workstreams can be staged to allow for multiple policies to be delivered in a single bill. </w:t>
      </w:r>
      <w:r w:rsidR="0098102C">
        <w:t>Agencies should carefully consider whether</w:t>
      </w:r>
      <w:r>
        <w:t xml:space="preserve"> multiple bills amending the same principal Act are </w:t>
      </w:r>
      <w:proofErr w:type="gramStart"/>
      <w:r>
        <w:t>unavoidable</w:t>
      </w:r>
      <w:r w:rsidR="0098102C">
        <w:t>, and</w:t>
      </w:r>
      <w:proofErr w:type="gramEnd"/>
      <w:r w:rsidR="0098102C">
        <w:t xml:space="preserve"> note the reasons </w:t>
      </w:r>
      <w:r w:rsidR="009E3D6C">
        <w:t xml:space="preserve">in the relevant bids. </w:t>
      </w:r>
      <w:r w:rsidR="0098102C">
        <w:t>M</w:t>
      </w:r>
      <w:r w:rsidR="009E3D6C">
        <w:t xml:space="preserve">ultiple bids to amend the same principal Act </w:t>
      </w:r>
      <w:r w:rsidR="0098102C">
        <w:t xml:space="preserve">which </w:t>
      </w:r>
      <w:r w:rsidR="009E3D6C">
        <w:t>are submitted without justification</w:t>
      </w:r>
      <w:r w:rsidR="0098102C">
        <w:t xml:space="preserve"> are not likely to receive priority, or </w:t>
      </w:r>
      <w:r w:rsidR="009E3D6C">
        <w:t xml:space="preserve">agencies may be required to combine the relevant workstreams </w:t>
      </w:r>
      <w:proofErr w:type="gramStart"/>
      <w:r w:rsidR="009E3D6C">
        <w:t>in order for</w:t>
      </w:r>
      <w:proofErr w:type="gramEnd"/>
      <w:r w:rsidR="009E3D6C">
        <w:t xml:space="preserve"> legislation to progress.</w:t>
      </w:r>
    </w:p>
    <w:p w14:paraId="23F70105" w14:textId="570DD925" w:rsidR="00AB777E" w:rsidRPr="00FE169B" w:rsidRDefault="00372092" w:rsidP="00B023DE">
      <w:pPr>
        <w:pStyle w:val="CabStandard"/>
      </w:pPr>
      <w:r w:rsidRPr="00FE169B">
        <w:t>The requirements in p</w:t>
      </w:r>
      <w:r w:rsidR="004C6AE6" w:rsidRPr="00FE169B">
        <w:t xml:space="preserve">aragraphs </w:t>
      </w:r>
      <w:r w:rsidR="002816A7" w:rsidRPr="00FE169B">
        <w:t>1</w:t>
      </w:r>
      <w:r w:rsidR="00F0089E">
        <w:t>6</w:t>
      </w:r>
      <w:r w:rsidR="004C6AE6" w:rsidRPr="00FE169B">
        <w:t xml:space="preserve"> </w:t>
      </w:r>
      <w:r w:rsidR="00DF6F5A">
        <w:t>and</w:t>
      </w:r>
      <w:r w:rsidR="004C6AE6" w:rsidRPr="00FE169B">
        <w:t xml:space="preserve"> </w:t>
      </w:r>
      <w:r w:rsidR="00C709F3" w:rsidRPr="00FE169B">
        <w:t>2</w:t>
      </w:r>
      <w:r w:rsidR="00F0089E">
        <w:t>0</w:t>
      </w:r>
      <w:r w:rsidR="002816A7" w:rsidRPr="00FE169B">
        <w:t xml:space="preserve"> </w:t>
      </w:r>
      <w:r w:rsidR="005C4184" w:rsidRPr="00FE169B">
        <w:t xml:space="preserve">to </w:t>
      </w:r>
      <w:r w:rsidR="00C668C1">
        <w:t>2</w:t>
      </w:r>
      <w:r w:rsidR="00F0089E">
        <w:t>3</w:t>
      </w:r>
      <w:r w:rsidR="004C6AE6" w:rsidRPr="00FE169B">
        <w:t xml:space="preserve"> also apply to </w:t>
      </w:r>
      <w:r w:rsidR="00BD5DB9" w:rsidRPr="00FE169B">
        <w:t>secondary legislation</w:t>
      </w:r>
      <w:r w:rsidR="004C6AE6" w:rsidRPr="00FE169B">
        <w:t xml:space="preserve"> associated with </w:t>
      </w:r>
      <w:r w:rsidR="00BD5DB9" w:rsidRPr="00FE169B">
        <w:t xml:space="preserve">a </w:t>
      </w:r>
      <w:r w:rsidR="004C6AE6" w:rsidRPr="00FE169B">
        <w:t>bill.</w:t>
      </w:r>
      <w:r w:rsidR="004C6AE6" w:rsidRPr="00FE169B">
        <w:rPr>
          <w:spacing w:val="59"/>
        </w:rPr>
        <w:t xml:space="preserve"> </w:t>
      </w:r>
      <w:r w:rsidR="004C6AE6" w:rsidRPr="00FE169B">
        <w:t>The</w:t>
      </w:r>
      <w:r w:rsidR="004C6AE6" w:rsidRPr="00FE169B">
        <w:rPr>
          <w:spacing w:val="-2"/>
        </w:rPr>
        <w:t xml:space="preserve"> </w:t>
      </w:r>
      <w:r w:rsidR="004C6AE6" w:rsidRPr="00FE169B">
        <w:t>bid</w:t>
      </w:r>
      <w:r w:rsidR="004C6AE6" w:rsidRPr="00FE169B">
        <w:rPr>
          <w:spacing w:val="-1"/>
        </w:rPr>
        <w:t xml:space="preserve"> </w:t>
      </w:r>
      <w:r w:rsidR="00BD5DB9" w:rsidRPr="00FE169B">
        <w:rPr>
          <w:spacing w:val="-1"/>
        </w:rPr>
        <w:t xml:space="preserve">for the bill </w:t>
      </w:r>
      <w:r w:rsidR="005C5D2A" w:rsidRPr="00FE169B">
        <w:t>must describe the nature and extent of necessary secondary legislation, and</w:t>
      </w:r>
      <w:r w:rsidR="004C6AE6" w:rsidRPr="00FE169B">
        <w:t xml:space="preserve"> propose</w:t>
      </w:r>
      <w:r w:rsidR="004C6AE6" w:rsidRPr="00FE169B">
        <w:rPr>
          <w:spacing w:val="-1"/>
        </w:rPr>
        <w:t xml:space="preserve"> </w:t>
      </w:r>
      <w:r w:rsidR="004C6AE6" w:rsidRPr="00FE169B">
        <w:t>a</w:t>
      </w:r>
      <w:r w:rsidR="004C6AE6" w:rsidRPr="00FE169B">
        <w:rPr>
          <w:spacing w:val="-2"/>
        </w:rPr>
        <w:t xml:space="preserve"> </w:t>
      </w:r>
      <w:r w:rsidR="004C6AE6" w:rsidRPr="00FE169B">
        <w:t>timeline that</w:t>
      </w:r>
      <w:r w:rsidR="004C6AE6" w:rsidRPr="00FE169B">
        <w:rPr>
          <w:spacing w:val="1"/>
        </w:rPr>
        <w:t xml:space="preserve"> </w:t>
      </w:r>
      <w:r w:rsidR="004C6AE6" w:rsidRPr="00FE169B">
        <w:t>includes</w:t>
      </w:r>
      <w:r w:rsidR="0098351D" w:rsidRPr="00FE169B">
        <w:t xml:space="preserve"> the dates by which</w:t>
      </w:r>
      <w:r w:rsidR="004C6AE6" w:rsidRPr="00FE169B">
        <w:t>:</w:t>
      </w:r>
    </w:p>
    <w:p w14:paraId="4823A31D" w14:textId="77777777" w:rsidR="00AB777E" w:rsidRPr="00FE169B" w:rsidRDefault="004C6AE6" w:rsidP="00B023DE">
      <w:pPr>
        <w:pStyle w:val="CabStandard"/>
        <w:numPr>
          <w:ilvl w:val="1"/>
          <w:numId w:val="11"/>
        </w:numPr>
      </w:pPr>
      <w:r w:rsidRPr="00FE169B">
        <w:lastRenderedPageBreak/>
        <w:t>any</w:t>
      </w:r>
      <w:r w:rsidRPr="00FE169B">
        <w:rPr>
          <w:spacing w:val="-1"/>
        </w:rPr>
        <w:t xml:space="preserve"> </w:t>
      </w:r>
      <w:r w:rsidRPr="00FE169B">
        <w:t>necessary</w:t>
      </w:r>
      <w:r w:rsidRPr="00FE169B">
        <w:rPr>
          <w:spacing w:val="-1"/>
        </w:rPr>
        <w:t xml:space="preserve"> </w:t>
      </w:r>
      <w:r w:rsidRPr="00FE169B">
        <w:t>Cabinet</w:t>
      </w:r>
      <w:r w:rsidRPr="00FE169B">
        <w:rPr>
          <w:spacing w:val="-1"/>
        </w:rPr>
        <w:t xml:space="preserve"> </w:t>
      </w:r>
      <w:r w:rsidRPr="00FE169B">
        <w:t>policy</w:t>
      </w:r>
      <w:r w:rsidRPr="00FE169B">
        <w:rPr>
          <w:spacing w:val="-1"/>
        </w:rPr>
        <w:t xml:space="preserve"> </w:t>
      </w:r>
      <w:r w:rsidRPr="00FE169B">
        <w:t>decisions</w:t>
      </w:r>
      <w:r w:rsidR="00BD5DB9" w:rsidRPr="00FE169B">
        <w:t xml:space="preserve"> on secondary legislation</w:t>
      </w:r>
      <w:r w:rsidRPr="00FE169B">
        <w:rPr>
          <w:spacing w:val="-1"/>
        </w:rPr>
        <w:t xml:space="preserve"> </w:t>
      </w:r>
      <w:r w:rsidR="0098351D" w:rsidRPr="00FE169B">
        <w:rPr>
          <w:spacing w:val="-1"/>
        </w:rPr>
        <w:t xml:space="preserve">are </w:t>
      </w:r>
      <w:r w:rsidRPr="00FE169B">
        <w:t>to be</w:t>
      </w:r>
      <w:r w:rsidRPr="00FE169B">
        <w:rPr>
          <w:spacing w:val="-2"/>
        </w:rPr>
        <w:t xml:space="preserve"> </w:t>
      </w:r>
      <w:r w:rsidRPr="00FE169B">
        <w:t>taken</w:t>
      </w:r>
      <w:r w:rsidRPr="00FE169B">
        <w:rPr>
          <w:spacing w:val="1"/>
        </w:rPr>
        <w:t xml:space="preserve"> </w:t>
      </w:r>
      <w:r w:rsidR="0098351D" w:rsidRPr="00FE169B">
        <w:rPr>
          <w:spacing w:val="1"/>
        </w:rPr>
        <w:t xml:space="preserve">(which should be </w:t>
      </w:r>
      <w:r w:rsidRPr="00FE169B">
        <w:t>before</w:t>
      </w:r>
      <w:r w:rsidRPr="00FE169B">
        <w:rPr>
          <w:spacing w:val="-2"/>
        </w:rPr>
        <w:t xml:space="preserve"> </w:t>
      </w:r>
      <w:r w:rsidRPr="00FE169B">
        <w:t>the</w:t>
      </w:r>
      <w:r w:rsidRPr="00FE169B">
        <w:rPr>
          <w:spacing w:val="-2"/>
        </w:rPr>
        <w:t xml:space="preserve"> </w:t>
      </w:r>
      <w:r w:rsidR="00BD5DB9" w:rsidRPr="00FE169B">
        <w:t>b</w:t>
      </w:r>
      <w:r w:rsidRPr="00FE169B">
        <w:t>ill is</w:t>
      </w:r>
      <w:r w:rsidRPr="00FE169B">
        <w:rPr>
          <w:spacing w:val="-1"/>
        </w:rPr>
        <w:t xml:space="preserve"> </w:t>
      </w:r>
      <w:r w:rsidRPr="00FE169B">
        <w:t>read</w:t>
      </w:r>
      <w:r w:rsidRPr="00FE169B">
        <w:rPr>
          <w:spacing w:val="-1"/>
        </w:rPr>
        <w:t xml:space="preserve"> </w:t>
      </w:r>
      <w:r w:rsidRPr="00FE169B">
        <w:t>a</w:t>
      </w:r>
      <w:r w:rsidRPr="00FE169B">
        <w:rPr>
          <w:spacing w:val="-2"/>
        </w:rPr>
        <w:t xml:space="preserve"> </w:t>
      </w:r>
      <w:r w:rsidRPr="00FE169B">
        <w:t>first</w:t>
      </w:r>
      <w:r w:rsidRPr="00FE169B">
        <w:rPr>
          <w:spacing w:val="-1"/>
        </w:rPr>
        <w:t xml:space="preserve"> </w:t>
      </w:r>
      <w:r w:rsidRPr="00FE169B">
        <w:t>time</w:t>
      </w:r>
      <w:proofErr w:type="gramStart"/>
      <w:r w:rsidR="0098351D" w:rsidRPr="00FE169B">
        <w:t>)</w:t>
      </w:r>
      <w:r w:rsidRPr="00FE169B">
        <w:t>;</w:t>
      </w:r>
      <w:proofErr w:type="gramEnd"/>
    </w:p>
    <w:p w14:paraId="260F6944" w14:textId="11C91634" w:rsidR="00AB777E" w:rsidRPr="00FE169B" w:rsidRDefault="004C6AE6" w:rsidP="00B023DE">
      <w:pPr>
        <w:pStyle w:val="CabStandard"/>
        <w:numPr>
          <w:ilvl w:val="1"/>
          <w:numId w:val="11"/>
        </w:numPr>
        <w:rPr>
          <w:sz w:val="21"/>
        </w:rPr>
      </w:pPr>
      <w:r w:rsidRPr="00FE169B">
        <w:t xml:space="preserve">drafting instructions for the </w:t>
      </w:r>
      <w:r w:rsidR="00BD5DB9" w:rsidRPr="00FE169B">
        <w:t>secondary legislation</w:t>
      </w:r>
      <w:r w:rsidRPr="00FE169B">
        <w:t xml:space="preserve"> </w:t>
      </w:r>
      <w:r w:rsidR="0098351D" w:rsidRPr="00FE169B">
        <w:t xml:space="preserve">are </w:t>
      </w:r>
      <w:r w:rsidRPr="00FE169B">
        <w:t xml:space="preserve">to be sent to PCO </w:t>
      </w:r>
      <w:r w:rsidR="0098351D" w:rsidRPr="00FE169B">
        <w:t xml:space="preserve">(which should be </w:t>
      </w:r>
      <w:r w:rsidRPr="00FE169B">
        <w:t xml:space="preserve">before the </w:t>
      </w:r>
      <w:r w:rsidR="00BD5DB9" w:rsidRPr="00FE169B">
        <w:t>b</w:t>
      </w:r>
      <w:r w:rsidRPr="00FE169B">
        <w:t>ill</w:t>
      </w:r>
      <w:r w:rsidRPr="00FE169B">
        <w:rPr>
          <w:spacing w:val="1"/>
        </w:rPr>
        <w:t xml:space="preserve"> </w:t>
      </w:r>
      <w:r w:rsidR="0098351D" w:rsidRPr="00FE169B">
        <w:t>reaches</w:t>
      </w:r>
      <w:r w:rsidRPr="00FE169B">
        <w:t xml:space="preserve"> committee of the whole</w:t>
      </w:r>
      <w:r w:rsidR="00BD5DB9" w:rsidRPr="00FE169B">
        <w:t xml:space="preserve"> House</w:t>
      </w:r>
      <w:r w:rsidRPr="00FE169B">
        <w:t xml:space="preserve"> unless the </w:t>
      </w:r>
      <w:r w:rsidR="00D956AC" w:rsidRPr="00FE169B">
        <w:t>secondary legislation is</w:t>
      </w:r>
      <w:r w:rsidRPr="00FE169B">
        <w:t xml:space="preserve"> </w:t>
      </w:r>
      <w:r w:rsidR="0098351D" w:rsidRPr="00FE169B">
        <w:t>to</w:t>
      </w:r>
      <w:r w:rsidR="00BD5DB9" w:rsidRPr="00FE169B">
        <w:t xml:space="preserve"> commence</w:t>
      </w:r>
      <w:r w:rsidR="0098351D" w:rsidRPr="00FE169B">
        <w:t xml:space="preserve"> at least</w:t>
      </w:r>
      <w:r w:rsidRPr="00FE169B">
        <w:t xml:space="preserve"> 12 months after</w:t>
      </w:r>
      <w:r w:rsidRPr="00FE169B">
        <w:rPr>
          <w:spacing w:val="1"/>
        </w:rPr>
        <w:t xml:space="preserve"> </w:t>
      </w:r>
      <w:r w:rsidR="0098351D" w:rsidRPr="00FE169B">
        <w:rPr>
          <w:spacing w:val="1"/>
        </w:rPr>
        <w:t xml:space="preserve">the bill is to </w:t>
      </w:r>
      <w:r w:rsidRPr="00FE169B">
        <w:t>commence</w:t>
      </w:r>
      <w:proofErr w:type="gramStart"/>
      <w:r w:rsidRPr="00FE169B">
        <w:t>);</w:t>
      </w:r>
      <w:proofErr w:type="gramEnd"/>
    </w:p>
    <w:p w14:paraId="72C6B0C6" w14:textId="5D7CC551" w:rsidR="00AB777E" w:rsidRPr="00FE169B" w:rsidRDefault="009A177A" w:rsidP="00FE169B">
      <w:pPr>
        <w:pStyle w:val="CabStandard"/>
        <w:numPr>
          <w:ilvl w:val="1"/>
          <w:numId w:val="11"/>
        </w:numPr>
      </w:pPr>
      <w:r w:rsidRPr="00FE169B">
        <w:t>consultation, drafting, and promulgation processes for secondary legislation are to be carried out.</w:t>
      </w:r>
    </w:p>
    <w:p w14:paraId="4B78A306" w14:textId="6F88D54C" w:rsidR="00AB777E" w:rsidRPr="00FE169B" w:rsidRDefault="004C6AE6">
      <w:pPr>
        <w:pStyle w:val="Heading2"/>
      </w:pPr>
      <w:r w:rsidRPr="00FE169B">
        <w:t>Discharging</w:t>
      </w:r>
      <w:r w:rsidRPr="00FE169B">
        <w:rPr>
          <w:spacing w:val="-3"/>
        </w:rPr>
        <w:t xml:space="preserve"> </w:t>
      </w:r>
      <w:r w:rsidRPr="00FE169B">
        <w:t>existing</w:t>
      </w:r>
      <w:r w:rsidRPr="00FE169B">
        <w:rPr>
          <w:spacing w:val="-4"/>
        </w:rPr>
        <w:t xml:space="preserve"> </w:t>
      </w:r>
      <w:r w:rsidRPr="00FE169B">
        <w:t>bills</w:t>
      </w:r>
      <w:r w:rsidR="005316F4" w:rsidRPr="00FE169B">
        <w:t>, and stopping work on legislation previously on the Programme</w:t>
      </w:r>
    </w:p>
    <w:p w14:paraId="6C8D58E0" w14:textId="77777777" w:rsidR="005316F4" w:rsidRPr="00FE169B" w:rsidRDefault="005316F4" w:rsidP="00013404">
      <w:pPr>
        <w:pStyle w:val="ListParagraph"/>
        <w:tabs>
          <w:tab w:val="left" w:pos="841"/>
          <w:tab w:val="left" w:pos="842"/>
        </w:tabs>
        <w:ind w:right="310" w:firstLine="0"/>
        <w:rPr>
          <w:sz w:val="24"/>
        </w:rPr>
      </w:pPr>
    </w:p>
    <w:p w14:paraId="357D2AAF" w14:textId="604E7110" w:rsidR="005316F4" w:rsidRPr="00FE169B" w:rsidRDefault="00F0089E" w:rsidP="00B023DE">
      <w:pPr>
        <w:pStyle w:val="CabStandard"/>
      </w:pPr>
      <w:r>
        <w:t>Full bids are not required w</w:t>
      </w:r>
      <w:r w:rsidR="005316F4" w:rsidRPr="00FE169B">
        <w:t xml:space="preserve">here legislation on the previous Legislation Programme has not yet been </w:t>
      </w:r>
      <w:r w:rsidR="00ED2D18" w:rsidRPr="00FE169B">
        <w:t xml:space="preserve">fully </w:t>
      </w:r>
      <w:r w:rsidR="005316F4" w:rsidRPr="00FE169B">
        <w:t>drafted or introduced, and Ministers no longer wish to proceed with it</w:t>
      </w:r>
      <w:r w:rsidR="007479D4">
        <w:t>. Instead</w:t>
      </w:r>
      <w:r w:rsidR="00416358">
        <w:t>, such bills should</w:t>
      </w:r>
      <w:r w:rsidR="007479D4">
        <w:t xml:space="preserve"> </w:t>
      </w:r>
      <w:r w:rsidR="00416358">
        <w:t xml:space="preserve">be </w:t>
      </w:r>
      <w:r w:rsidR="007479D4">
        <w:t xml:space="preserve">noted </w:t>
      </w:r>
      <w:r w:rsidR="00416358">
        <w:t xml:space="preserve">in the covering letter accompanying a Minister’s </w:t>
      </w:r>
      <w:r w:rsidR="007479D4">
        <w:t xml:space="preserve">substantive </w:t>
      </w:r>
      <w:r w:rsidR="00416358">
        <w:t>bids</w:t>
      </w:r>
      <w:r w:rsidR="007479D4">
        <w:t xml:space="preserve"> as ones that the Minister no longer intends to progress</w:t>
      </w:r>
      <w:r w:rsidR="005316F4" w:rsidRPr="00FE169B">
        <w:t>.</w:t>
      </w:r>
    </w:p>
    <w:p w14:paraId="5CBA03DD" w14:textId="77777777" w:rsidR="005160F3" w:rsidRPr="00FE169B" w:rsidRDefault="005160F3" w:rsidP="005160F3">
      <w:pPr>
        <w:pStyle w:val="Heading2"/>
      </w:pPr>
      <w:r w:rsidRPr="00FE169B">
        <w:t>Role of the Ministry for Regulation</w:t>
      </w:r>
    </w:p>
    <w:p w14:paraId="67331A10" w14:textId="77777777" w:rsidR="005160F3" w:rsidRPr="00FE169B" w:rsidRDefault="005160F3" w:rsidP="005160F3">
      <w:pPr>
        <w:pStyle w:val="Heading2"/>
      </w:pPr>
    </w:p>
    <w:p w14:paraId="2EF1BF9E" w14:textId="1A927D2B" w:rsidR="005160F3" w:rsidRPr="00FE169B" w:rsidRDefault="005160F3" w:rsidP="004B6B53">
      <w:pPr>
        <w:pStyle w:val="CabStandard"/>
      </w:pPr>
      <w:r w:rsidRPr="00FE169B">
        <w:t xml:space="preserve">The Ministry for Regulation is the Government’s lead regulatory advisor. Its role is to confirm with agencies how Cabinet’s impact analysis requirements will be met, ahead of policy approvals being sought for new or amended legislation. This includes determining whether a Regulatory Impact Statement or supplementary analysis is required and agreeing the arrangements for providing independent quality assurance. </w:t>
      </w:r>
      <w:r w:rsidR="00F0089E">
        <w:t>In addition to the specific advice referred to in paragraph 18 above, t</w:t>
      </w:r>
      <w:r w:rsidRPr="00FE169B">
        <w:t xml:space="preserve">he Ministry is available for general consultation to assist agencies in preparing bids. </w:t>
      </w:r>
    </w:p>
    <w:p w14:paraId="575E9242" w14:textId="52BAF528" w:rsidR="00A63143" w:rsidRPr="00FE169B" w:rsidRDefault="005160F3" w:rsidP="00B023DE">
      <w:pPr>
        <w:pStyle w:val="CabStandard"/>
      </w:pPr>
      <w:r w:rsidRPr="00FE169B">
        <w:t>Agencies should contact the Ministry</w:t>
      </w:r>
      <w:r w:rsidR="00F0089E">
        <w:t xml:space="preserve"> for Regulation</w:t>
      </w:r>
      <w:r w:rsidRPr="00FE169B">
        <w:t xml:space="preserve"> </w:t>
      </w:r>
      <w:r w:rsidR="00F0089E">
        <w:t>at</w:t>
      </w:r>
      <w:r w:rsidRPr="00FE169B">
        <w:t xml:space="preserve"> </w:t>
      </w:r>
      <w:r w:rsidR="00F0089E">
        <w:t>a</w:t>
      </w:r>
      <w:r w:rsidR="00250D82" w:rsidRPr="00250D82">
        <w:t>gencyconsultation@regulation.govt.nz</w:t>
      </w:r>
      <w:r w:rsidRPr="00250D82">
        <w:t>.</w:t>
      </w:r>
    </w:p>
    <w:p w14:paraId="6EFCEA6B" w14:textId="4405FF71" w:rsidR="00AB777E" w:rsidRPr="00FE169B" w:rsidRDefault="004C6AE6">
      <w:pPr>
        <w:pStyle w:val="Heading2"/>
      </w:pPr>
      <w:r w:rsidRPr="00FE169B">
        <w:t>Role</w:t>
      </w:r>
      <w:r w:rsidRPr="00FE169B">
        <w:rPr>
          <w:spacing w:val="-2"/>
        </w:rPr>
        <w:t xml:space="preserve"> </w:t>
      </w:r>
      <w:r w:rsidRPr="00FE169B">
        <w:t>of</w:t>
      </w:r>
      <w:r w:rsidRPr="00FE169B">
        <w:rPr>
          <w:spacing w:val="-4"/>
        </w:rPr>
        <w:t xml:space="preserve"> </w:t>
      </w:r>
      <w:r w:rsidRPr="00FE169B">
        <w:t>the</w:t>
      </w:r>
      <w:r w:rsidRPr="00FE169B">
        <w:rPr>
          <w:spacing w:val="-1"/>
        </w:rPr>
        <w:t xml:space="preserve"> </w:t>
      </w:r>
      <w:r w:rsidRPr="00FE169B">
        <w:t>Parliamentary</w:t>
      </w:r>
      <w:r w:rsidRPr="00FE169B">
        <w:rPr>
          <w:spacing w:val="-2"/>
        </w:rPr>
        <w:t xml:space="preserve"> </w:t>
      </w:r>
      <w:r w:rsidRPr="00FE169B">
        <w:t>Counsel</w:t>
      </w:r>
      <w:r w:rsidRPr="00FE169B">
        <w:rPr>
          <w:spacing w:val="-1"/>
        </w:rPr>
        <w:t xml:space="preserve"> </w:t>
      </w:r>
      <w:r w:rsidRPr="00FE169B">
        <w:t>Office</w:t>
      </w:r>
    </w:p>
    <w:p w14:paraId="77BA0EF7" w14:textId="77777777" w:rsidR="00AB777E" w:rsidRPr="00FE169B" w:rsidRDefault="00AB777E">
      <w:pPr>
        <w:pStyle w:val="BodyText"/>
        <w:spacing w:before="9"/>
        <w:rPr>
          <w:rFonts w:ascii="Arial"/>
          <w:b/>
          <w:sz w:val="20"/>
        </w:rPr>
      </w:pPr>
    </w:p>
    <w:p w14:paraId="37DD22ED" w14:textId="3F6EA999" w:rsidR="00AB777E" w:rsidRPr="00FE169B" w:rsidRDefault="004C6AE6" w:rsidP="00B023DE">
      <w:pPr>
        <w:pStyle w:val="CabStandard"/>
      </w:pPr>
      <w:r w:rsidRPr="00FE169B">
        <w:t>PCO</w:t>
      </w:r>
      <w:r w:rsidR="00C3633C" w:rsidRPr="00FE169B">
        <w:t>’s role</w:t>
      </w:r>
      <w:r w:rsidRPr="00FE169B">
        <w:t xml:space="preserve"> </w:t>
      </w:r>
      <w:r w:rsidR="0098351D" w:rsidRPr="00FE169B">
        <w:t xml:space="preserve">is </w:t>
      </w:r>
      <w:r w:rsidRPr="00FE169B">
        <w:t>to draft bills approved for introduction in the</w:t>
      </w:r>
      <w:r w:rsidRPr="00FE169B">
        <w:rPr>
          <w:spacing w:val="1"/>
        </w:rPr>
        <w:t xml:space="preserve"> </w:t>
      </w:r>
      <w:r w:rsidR="00540DE9" w:rsidRPr="00FE169B">
        <w:t>G</w:t>
      </w:r>
      <w:r w:rsidRPr="00FE169B">
        <w:t>overnment’s Legislation Programme</w:t>
      </w:r>
      <w:r w:rsidR="00C40278" w:rsidRPr="00FE169B">
        <w:t>, subject to the conditions laid out in paragraph 2</w:t>
      </w:r>
      <w:r w:rsidR="00F0089E">
        <w:t>1</w:t>
      </w:r>
      <w:r w:rsidRPr="00FE169B">
        <w:t>.</w:t>
      </w:r>
      <w:r w:rsidRPr="00FE169B">
        <w:rPr>
          <w:spacing w:val="1"/>
        </w:rPr>
        <w:t xml:space="preserve"> </w:t>
      </w:r>
      <w:r w:rsidR="00C3633C" w:rsidRPr="00FE169B">
        <w:t>Agencies</w:t>
      </w:r>
      <w:r w:rsidRPr="00FE169B">
        <w:t xml:space="preserve"> should</w:t>
      </w:r>
      <w:r w:rsidRPr="00FE169B">
        <w:rPr>
          <w:spacing w:val="1"/>
        </w:rPr>
        <w:t xml:space="preserve"> </w:t>
      </w:r>
      <w:r w:rsidRPr="00FE169B">
        <w:t xml:space="preserve">prepare bids </w:t>
      </w:r>
      <w:r w:rsidR="005F3024" w:rsidRPr="00FE169B">
        <w:t xml:space="preserve">for their Minister </w:t>
      </w:r>
      <w:r w:rsidRPr="00FE169B">
        <w:t xml:space="preserve">on the basis that drafting </w:t>
      </w:r>
      <w:r w:rsidR="00C3633C" w:rsidRPr="00FE169B">
        <w:t>will be</w:t>
      </w:r>
      <w:r w:rsidRPr="00FE169B">
        <w:rPr>
          <w:spacing w:val="-2"/>
        </w:rPr>
        <w:t xml:space="preserve"> </w:t>
      </w:r>
      <w:r w:rsidRPr="00FE169B">
        <w:t>undertaken by PCO.</w:t>
      </w:r>
      <w:r w:rsidR="00C3633C" w:rsidRPr="00FE169B">
        <w:t xml:space="preserve"> The only exception is Inland Revenue, which is authorised to draft certain revenue legislation.</w:t>
      </w:r>
    </w:p>
    <w:p w14:paraId="23E8DF47" w14:textId="20D5C885" w:rsidR="00AB777E" w:rsidRPr="00FE169B" w:rsidRDefault="004C6AE6" w:rsidP="00B023DE">
      <w:pPr>
        <w:pStyle w:val="CabStandard"/>
      </w:pPr>
      <w:r w:rsidRPr="00FE169B">
        <w:t xml:space="preserve">PCO is available for general consultation to assist </w:t>
      </w:r>
      <w:r w:rsidR="00C3633C" w:rsidRPr="00FE169B">
        <w:t>agencies in preparing</w:t>
      </w:r>
      <w:r w:rsidRPr="00FE169B">
        <w:t xml:space="preserve"> bids.</w:t>
      </w:r>
      <w:r w:rsidRPr="00FE169B">
        <w:rPr>
          <w:spacing w:val="1"/>
        </w:rPr>
        <w:t xml:space="preserve"> </w:t>
      </w:r>
      <w:r w:rsidR="0098351D" w:rsidRPr="00FE169B">
        <w:t>PCO</w:t>
      </w:r>
      <w:r w:rsidRPr="00FE169B">
        <w:t xml:space="preserve"> can provide advice </w:t>
      </w:r>
      <w:r w:rsidR="00C3633C" w:rsidRPr="00FE169B">
        <w:t>on</w:t>
      </w:r>
      <w:r w:rsidRPr="00FE169B">
        <w:t xml:space="preserve"> the </w:t>
      </w:r>
      <w:r w:rsidR="001416AE" w:rsidRPr="00FE169B">
        <w:t xml:space="preserve">expected </w:t>
      </w:r>
      <w:r w:rsidRPr="00FE169B">
        <w:t>size and</w:t>
      </w:r>
      <w:r w:rsidRPr="00FE169B">
        <w:rPr>
          <w:spacing w:val="1"/>
        </w:rPr>
        <w:t xml:space="preserve"> </w:t>
      </w:r>
      <w:r w:rsidRPr="00FE169B">
        <w:t xml:space="preserve">complexity of a bill, the proposed </w:t>
      </w:r>
      <w:r w:rsidR="00C65C8E" w:rsidRPr="00FE169B">
        <w:t>timeline</w:t>
      </w:r>
      <w:r w:rsidRPr="00FE169B">
        <w:t xml:space="preserve"> for its introduction and passage, </w:t>
      </w:r>
      <w:r w:rsidR="00C3633C" w:rsidRPr="00FE169B">
        <w:t>and whether</w:t>
      </w:r>
      <w:r w:rsidRPr="00FE169B">
        <w:t xml:space="preserve"> </w:t>
      </w:r>
      <w:r w:rsidR="0098351D" w:rsidRPr="00FE169B">
        <w:t>it</w:t>
      </w:r>
      <w:r w:rsidRPr="00FE169B">
        <w:t xml:space="preserve"> should be referred to LDAC for advice.</w:t>
      </w:r>
      <w:r w:rsidRPr="00FE169B">
        <w:rPr>
          <w:spacing w:val="1"/>
        </w:rPr>
        <w:t xml:space="preserve"> </w:t>
      </w:r>
      <w:r w:rsidR="00C3633C" w:rsidRPr="00FE169B">
        <w:t xml:space="preserve">Agencies </w:t>
      </w:r>
      <w:r w:rsidRPr="00FE169B">
        <w:t>should contact the</w:t>
      </w:r>
      <w:r w:rsidRPr="00FE169B">
        <w:rPr>
          <w:spacing w:val="1"/>
        </w:rPr>
        <w:t xml:space="preserve"> </w:t>
      </w:r>
      <w:r w:rsidRPr="00FE169B">
        <w:t>PCO</w:t>
      </w:r>
      <w:r w:rsidRPr="00FE169B">
        <w:rPr>
          <w:spacing w:val="-2"/>
        </w:rPr>
        <w:t xml:space="preserve"> </w:t>
      </w:r>
      <w:r w:rsidRPr="00FE169B">
        <w:t>team manager</w:t>
      </w:r>
      <w:r w:rsidRPr="00FE169B">
        <w:rPr>
          <w:spacing w:val="-1"/>
        </w:rPr>
        <w:t xml:space="preserve"> </w:t>
      </w:r>
      <w:r w:rsidRPr="00FE169B">
        <w:t>responsible</w:t>
      </w:r>
      <w:r w:rsidRPr="00FE169B">
        <w:rPr>
          <w:spacing w:val="-1"/>
        </w:rPr>
        <w:t xml:space="preserve"> </w:t>
      </w:r>
      <w:r w:rsidRPr="00FE169B">
        <w:t>for their legislation:</w:t>
      </w:r>
    </w:p>
    <w:p w14:paraId="6D56E84C" w14:textId="508E1224" w:rsidR="00AB777E" w:rsidRPr="00FE169B" w:rsidRDefault="004C6AE6" w:rsidP="00B023DE">
      <w:pPr>
        <w:pStyle w:val="CabStandard"/>
        <w:numPr>
          <w:ilvl w:val="1"/>
          <w:numId w:val="11"/>
        </w:numPr>
      </w:pPr>
      <w:r w:rsidRPr="00FE169B">
        <w:t>Melanie</w:t>
      </w:r>
      <w:r w:rsidRPr="00FE169B">
        <w:rPr>
          <w:spacing w:val="-2"/>
        </w:rPr>
        <w:t xml:space="preserve"> </w:t>
      </w:r>
      <w:r w:rsidRPr="00FE169B">
        <w:t>Bromley (</w:t>
      </w:r>
      <w:hyperlink r:id="rId12">
        <w:r w:rsidRPr="00FE169B">
          <w:rPr>
            <w:u w:val="single" w:color="0000FF"/>
          </w:rPr>
          <w:t>Melanie.Bromley@pco.govt.nz</w:t>
        </w:r>
      </w:hyperlink>
      <w:r w:rsidRPr="00FE169B">
        <w:t>,</w:t>
      </w:r>
      <w:r w:rsidRPr="00FE169B">
        <w:rPr>
          <w:spacing w:val="-1"/>
        </w:rPr>
        <w:t xml:space="preserve"> </w:t>
      </w:r>
      <w:r w:rsidRPr="00FE169B">
        <w:t>021 827</w:t>
      </w:r>
      <w:r w:rsidRPr="00FE169B">
        <w:rPr>
          <w:spacing w:val="-1"/>
        </w:rPr>
        <w:t xml:space="preserve"> </w:t>
      </w:r>
      <w:r w:rsidRPr="00FE169B">
        <w:t>014</w:t>
      </w:r>
      <w:proofErr w:type="gramStart"/>
      <w:r w:rsidRPr="00FE169B">
        <w:t>);</w:t>
      </w:r>
      <w:proofErr w:type="gramEnd"/>
    </w:p>
    <w:p w14:paraId="2CC8161A" w14:textId="38813E08" w:rsidR="00AB777E" w:rsidRPr="00FE169B" w:rsidRDefault="004C6AE6" w:rsidP="00B023DE">
      <w:pPr>
        <w:pStyle w:val="CabStandard"/>
        <w:numPr>
          <w:ilvl w:val="1"/>
          <w:numId w:val="11"/>
        </w:numPr>
      </w:pPr>
      <w:r w:rsidRPr="00FE169B">
        <w:t>Mark</w:t>
      </w:r>
      <w:r w:rsidRPr="00FE169B">
        <w:rPr>
          <w:spacing w:val="-2"/>
        </w:rPr>
        <w:t xml:space="preserve"> </w:t>
      </w:r>
      <w:r w:rsidRPr="00FE169B">
        <w:t>Gobbi (</w:t>
      </w:r>
      <w:hyperlink r:id="rId13" w:history="1">
        <w:r w:rsidR="00F90293" w:rsidRPr="00FE169B">
          <w:rPr>
            <w:rStyle w:val="Hyperlink"/>
            <w:color w:val="auto"/>
          </w:rPr>
          <w:t>Mark.Gobbi@pco.govt.nz</w:t>
        </w:r>
      </w:hyperlink>
      <w:r w:rsidRPr="00FE169B">
        <w:rPr>
          <w:szCs w:val="24"/>
        </w:rPr>
        <w:t>, 021 897 460</w:t>
      </w:r>
      <w:proofErr w:type="gramStart"/>
      <w:r w:rsidRPr="00FE169B">
        <w:rPr>
          <w:szCs w:val="24"/>
        </w:rPr>
        <w:t>);</w:t>
      </w:r>
      <w:proofErr w:type="gramEnd"/>
    </w:p>
    <w:p w14:paraId="165B902C" w14:textId="1070ADDF" w:rsidR="00FE169B" w:rsidRPr="00FE169B" w:rsidRDefault="004C6AE6" w:rsidP="00B023DE">
      <w:pPr>
        <w:pStyle w:val="CabStandard"/>
        <w:numPr>
          <w:ilvl w:val="1"/>
          <w:numId w:val="11"/>
        </w:numPr>
        <w:rPr>
          <w:sz w:val="20"/>
        </w:rPr>
      </w:pPr>
      <w:r w:rsidRPr="00FE169B">
        <w:t>Alana</w:t>
      </w:r>
      <w:r w:rsidRPr="00FE169B">
        <w:rPr>
          <w:spacing w:val="-7"/>
        </w:rPr>
        <w:t xml:space="preserve"> </w:t>
      </w:r>
      <w:r w:rsidRPr="00FE169B">
        <w:t>Belin</w:t>
      </w:r>
      <w:r w:rsidRPr="00FE169B">
        <w:rPr>
          <w:spacing w:val="-6"/>
        </w:rPr>
        <w:t xml:space="preserve"> </w:t>
      </w:r>
      <w:r w:rsidRPr="00FE169B">
        <w:t>(</w:t>
      </w:r>
      <w:hyperlink r:id="rId14">
        <w:r w:rsidRPr="00FE169B">
          <w:rPr>
            <w:u w:val="single" w:color="0000FF"/>
          </w:rPr>
          <w:t>Alana.Belin@pco.govt.nz</w:t>
        </w:r>
      </w:hyperlink>
      <w:r w:rsidRPr="00FE169B">
        <w:t>,</w:t>
      </w:r>
      <w:r w:rsidRPr="00FE169B">
        <w:rPr>
          <w:spacing w:val="-8"/>
        </w:rPr>
        <w:t xml:space="preserve"> </w:t>
      </w:r>
      <w:r w:rsidRPr="00FE169B">
        <w:t>021</w:t>
      </w:r>
      <w:r w:rsidRPr="00FE169B">
        <w:rPr>
          <w:spacing w:val="-9"/>
        </w:rPr>
        <w:t xml:space="preserve"> </w:t>
      </w:r>
      <w:r w:rsidRPr="00FE169B">
        <w:t>819</w:t>
      </w:r>
      <w:r w:rsidRPr="00FE169B">
        <w:rPr>
          <w:spacing w:val="-8"/>
        </w:rPr>
        <w:t xml:space="preserve"> </w:t>
      </w:r>
      <w:r w:rsidRPr="00FE169B">
        <w:t>817);</w:t>
      </w:r>
      <w:r w:rsidRPr="00FE169B">
        <w:rPr>
          <w:spacing w:val="-6"/>
        </w:rPr>
        <w:t xml:space="preserve"> </w:t>
      </w:r>
      <w:r w:rsidRPr="00FE169B">
        <w:t>or</w:t>
      </w:r>
    </w:p>
    <w:p w14:paraId="2FDC5F38" w14:textId="0D0D4608" w:rsidR="00AB777E" w:rsidRPr="00FE169B" w:rsidRDefault="005F3024" w:rsidP="00B023DE">
      <w:pPr>
        <w:pStyle w:val="CabStandard"/>
        <w:numPr>
          <w:ilvl w:val="1"/>
          <w:numId w:val="11"/>
        </w:numPr>
        <w:rPr>
          <w:sz w:val="20"/>
        </w:rPr>
      </w:pPr>
      <w:r w:rsidRPr="00FE169B">
        <w:t>Amy Orr</w:t>
      </w:r>
      <w:r w:rsidR="004C6AE6" w:rsidRPr="00FE169B">
        <w:rPr>
          <w:spacing w:val="-1"/>
        </w:rPr>
        <w:t xml:space="preserve"> </w:t>
      </w:r>
      <w:r w:rsidR="004C6AE6" w:rsidRPr="00FE169B">
        <w:t>(</w:t>
      </w:r>
      <w:hyperlink r:id="rId15">
        <w:r w:rsidRPr="00FE169B">
          <w:rPr>
            <w:u w:val="single" w:color="0000FF"/>
          </w:rPr>
          <w:t>Amy.Orr@pco.govt.nz</w:t>
        </w:r>
      </w:hyperlink>
      <w:r w:rsidR="004C6AE6" w:rsidRPr="00FE169B">
        <w:t>,</w:t>
      </w:r>
      <w:r w:rsidR="004C6AE6" w:rsidRPr="00FE169B">
        <w:rPr>
          <w:spacing w:val="-1"/>
        </w:rPr>
        <w:t xml:space="preserve"> </w:t>
      </w:r>
      <w:r w:rsidR="004C6AE6" w:rsidRPr="00FE169B">
        <w:t>021</w:t>
      </w:r>
      <w:r w:rsidR="004C6AE6" w:rsidRPr="00FE169B">
        <w:rPr>
          <w:spacing w:val="-2"/>
        </w:rPr>
        <w:t xml:space="preserve"> </w:t>
      </w:r>
      <w:r w:rsidRPr="00FE169B">
        <w:t>883 117</w:t>
      </w:r>
      <w:proofErr w:type="gramStart"/>
      <w:r w:rsidR="004C6AE6" w:rsidRPr="00FE169B">
        <w:t>)</w:t>
      </w:r>
      <w:r w:rsidR="004C6AE6" w:rsidRPr="00FE169B">
        <w:rPr>
          <w:spacing w:val="-12"/>
        </w:rPr>
        <w:t xml:space="preserve"> </w:t>
      </w:r>
      <w:r w:rsidR="004C6AE6" w:rsidRPr="00FE169B">
        <w:t>.</w:t>
      </w:r>
      <w:proofErr w:type="gramEnd"/>
    </w:p>
    <w:p w14:paraId="4274FF73" w14:textId="77777777" w:rsidR="009E3D6C" w:rsidRDefault="009E3D6C">
      <w:pPr>
        <w:rPr>
          <w:sz w:val="24"/>
          <w:szCs w:val="20"/>
          <w:lang w:val="en-GB" w:eastAsia="ja-JP"/>
        </w:rPr>
      </w:pPr>
      <w:r>
        <w:br w:type="page"/>
      </w:r>
    </w:p>
    <w:p w14:paraId="3D93D77E" w14:textId="198FF349" w:rsidR="00AB777E" w:rsidRPr="00FE169B" w:rsidRDefault="004C6AE6" w:rsidP="00B023DE">
      <w:pPr>
        <w:pStyle w:val="CabStandard"/>
      </w:pPr>
      <w:r w:rsidRPr="00FE169B">
        <w:lastRenderedPageBreak/>
        <w:t xml:space="preserve">Ministers may ask the PCO to </w:t>
      </w:r>
      <w:r w:rsidR="001E3C6A" w:rsidRPr="00FE169B">
        <w:t>size</w:t>
      </w:r>
      <w:r w:rsidRPr="00FE169B">
        <w:t xml:space="preserve"> the </w:t>
      </w:r>
      <w:r w:rsidR="001E3C6A" w:rsidRPr="00FE169B">
        <w:t xml:space="preserve">necessary </w:t>
      </w:r>
      <w:r w:rsidRPr="00FE169B">
        <w:t xml:space="preserve">drafting </w:t>
      </w:r>
      <w:r w:rsidR="001E3C6A" w:rsidRPr="00FE169B">
        <w:t>for</w:t>
      </w:r>
      <w:r w:rsidRPr="00FE169B">
        <w:t xml:space="preserve"> each proposed bill or substantive </w:t>
      </w:r>
      <w:r w:rsidR="00B90A5F" w:rsidRPr="00FE169B">
        <w:t>Amendment</w:t>
      </w:r>
      <w:r w:rsidRPr="00FE169B">
        <w:t xml:space="preserve"> Paper (</w:t>
      </w:r>
      <w:r w:rsidR="00B90A5F" w:rsidRPr="00FE169B">
        <w:t>AP</w:t>
      </w:r>
      <w:r w:rsidR="003055D0" w:rsidRPr="00FE169B">
        <w:t>)</w:t>
      </w:r>
      <w:r w:rsidR="0033598F" w:rsidRPr="00FE169B">
        <w:t xml:space="preserve">, </w:t>
      </w:r>
      <w:r w:rsidRPr="00FE169B">
        <w:t xml:space="preserve">to </w:t>
      </w:r>
      <w:r w:rsidR="0033598F" w:rsidRPr="00FE169B">
        <w:t xml:space="preserve">assist in ensuring the Legislation Programme is realistic and achievable. </w:t>
      </w:r>
      <w:r w:rsidR="00D67DC2" w:rsidRPr="00FE169B">
        <w:t>Bids should contain enough information</w:t>
      </w:r>
      <w:r w:rsidR="00B90A5F" w:rsidRPr="00FE169B">
        <w:t xml:space="preserve"> to enable this to occur</w:t>
      </w:r>
      <w:r w:rsidR="003055D0" w:rsidRPr="00FE169B">
        <w:t>.</w:t>
      </w:r>
      <w:r w:rsidR="0033598F" w:rsidRPr="00FE169B">
        <w:t xml:space="preserve"> </w:t>
      </w:r>
      <w:r w:rsidR="003055D0" w:rsidRPr="00FE169B">
        <w:t>I</w:t>
      </w:r>
      <w:r w:rsidR="0033598F" w:rsidRPr="00FE169B">
        <w:t xml:space="preserve">f drafting cannot be clearly and accurately sized, </w:t>
      </w:r>
      <w:r w:rsidR="003055D0" w:rsidRPr="00FE169B">
        <w:t xml:space="preserve">the </w:t>
      </w:r>
      <w:r w:rsidR="00B90A5F" w:rsidRPr="00FE169B">
        <w:t xml:space="preserve">proposed </w:t>
      </w:r>
      <w:r w:rsidR="0033598F" w:rsidRPr="00FE169B">
        <w:t>bill</w:t>
      </w:r>
      <w:r w:rsidR="00B90A5F" w:rsidRPr="00FE169B">
        <w:t xml:space="preserve"> </w:t>
      </w:r>
      <w:r w:rsidR="0033598F" w:rsidRPr="00FE169B">
        <w:t xml:space="preserve">may not gain a place on the </w:t>
      </w:r>
      <w:proofErr w:type="gramStart"/>
      <w:r w:rsidR="0033598F" w:rsidRPr="00FE169B">
        <w:t>programme, or</w:t>
      </w:r>
      <w:proofErr w:type="gramEnd"/>
      <w:r w:rsidR="0033598F" w:rsidRPr="00FE169B">
        <w:t xml:space="preserve"> may encounter delays. </w:t>
      </w:r>
    </w:p>
    <w:p w14:paraId="6BBECAEC" w14:textId="00E3BC21" w:rsidR="00AB777E" w:rsidRPr="00FE169B" w:rsidRDefault="004C6AE6">
      <w:pPr>
        <w:pStyle w:val="Heading2"/>
      </w:pPr>
      <w:r w:rsidRPr="00FE169B">
        <w:t>Role</w:t>
      </w:r>
      <w:r w:rsidRPr="00FE169B">
        <w:rPr>
          <w:spacing w:val="-3"/>
        </w:rPr>
        <w:t xml:space="preserve"> </w:t>
      </w:r>
      <w:r w:rsidRPr="00FE169B">
        <w:t>of</w:t>
      </w:r>
      <w:r w:rsidRPr="00FE169B">
        <w:rPr>
          <w:spacing w:val="-4"/>
        </w:rPr>
        <w:t xml:space="preserve"> </w:t>
      </w:r>
      <w:r w:rsidRPr="00FE169B">
        <w:t>the</w:t>
      </w:r>
      <w:r w:rsidRPr="00FE169B">
        <w:rPr>
          <w:spacing w:val="-2"/>
        </w:rPr>
        <w:t xml:space="preserve"> </w:t>
      </w:r>
      <w:r w:rsidRPr="00FE169B">
        <w:t>Legislation</w:t>
      </w:r>
      <w:r w:rsidRPr="00FE169B">
        <w:rPr>
          <w:spacing w:val="-3"/>
        </w:rPr>
        <w:t xml:space="preserve"> </w:t>
      </w:r>
      <w:r w:rsidRPr="00FE169B">
        <w:t>Design</w:t>
      </w:r>
      <w:r w:rsidRPr="00FE169B">
        <w:rPr>
          <w:spacing w:val="-3"/>
        </w:rPr>
        <w:t xml:space="preserve"> </w:t>
      </w:r>
      <w:r w:rsidRPr="00FE169B">
        <w:t>and</w:t>
      </w:r>
      <w:r w:rsidRPr="00FE169B">
        <w:rPr>
          <w:spacing w:val="-3"/>
        </w:rPr>
        <w:t xml:space="preserve"> </w:t>
      </w:r>
      <w:r w:rsidRPr="00FE169B">
        <w:t>Advisory</w:t>
      </w:r>
      <w:r w:rsidRPr="00FE169B">
        <w:rPr>
          <w:spacing w:val="-3"/>
        </w:rPr>
        <w:t xml:space="preserve"> </w:t>
      </w:r>
      <w:r w:rsidRPr="00FE169B">
        <w:t>Committee</w:t>
      </w:r>
    </w:p>
    <w:p w14:paraId="117BAAE3" w14:textId="77777777" w:rsidR="00AB777E" w:rsidRPr="00FE169B" w:rsidRDefault="00AB777E">
      <w:pPr>
        <w:pStyle w:val="BodyText"/>
        <w:spacing w:before="9"/>
        <w:rPr>
          <w:rFonts w:ascii="Arial"/>
          <w:b/>
          <w:sz w:val="20"/>
        </w:rPr>
      </w:pPr>
    </w:p>
    <w:p w14:paraId="50577059" w14:textId="7949BC5C" w:rsidR="00AB777E" w:rsidRPr="00FE169B" w:rsidRDefault="004C6AE6" w:rsidP="00B023DE">
      <w:pPr>
        <w:pStyle w:val="CabStandard"/>
      </w:pPr>
      <w:r w:rsidRPr="00FE169B">
        <w:t xml:space="preserve">LDAC </w:t>
      </w:r>
      <w:r w:rsidR="00383A35" w:rsidRPr="00FE169B">
        <w:t>advise</w:t>
      </w:r>
      <w:r w:rsidR="00D67DC2" w:rsidRPr="00FE169B">
        <w:t>s</w:t>
      </w:r>
      <w:r w:rsidRPr="00FE169B">
        <w:t xml:space="preserve"> Ministers and departments in th</w:t>
      </w:r>
      <w:r w:rsidR="00383A35" w:rsidRPr="00FE169B">
        <w:t xml:space="preserve">e </w:t>
      </w:r>
      <w:r w:rsidRPr="00FE169B">
        <w:t>initial stages of developing legislation.</w:t>
      </w:r>
      <w:r w:rsidRPr="00FE169B">
        <w:rPr>
          <w:spacing w:val="1"/>
        </w:rPr>
        <w:t xml:space="preserve"> </w:t>
      </w:r>
      <w:r w:rsidRPr="00FE169B">
        <w:t xml:space="preserve">LDAC advises on </w:t>
      </w:r>
      <w:r w:rsidR="001C3757" w:rsidRPr="00FE169B">
        <w:t>legislative</w:t>
      </w:r>
      <w:r w:rsidRPr="00FE169B">
        <w:t xml:space="preserve"> design</w:t>
      </w:r>
      <w:r w:rsidR="003055D0" w:rsidRPr="00FE169B">
        <w:t xml:space="preserve"> </w:t>
      </w:r>
      <w:r w:rsidRPr="00FE169B">
        <w:rPr>
          <w:spacing w:val="-57"/>
        </w:rPr>
        <w:t xml:space="preserve"> </w:t>
      </w:r>
      <w:r w:rsidRPr="00FE169B">
        <w:t>and consistency with legal and constitutional principles, as set out in the</w:t>
      </w:r>
      <w:r w:rsidRPr="00FE169B">
        <w:rPr>
          <w:spacing w:val="1"/>
        </w:rPr>
        <w:t xml:space="preserve"> </w:t>
      </w:r>
      <w:hyperlink r:id="rId16">
        <w:r w:rsidRPr="00FE169B">
          <w:rPr>
            <w:u w:val="single" w:color="0000FF"/>
          </w:rPr>
          <w:t>Legislation</w:t>
        </w:r>
        <w:r w:rsidRPr="00FE169B">
          <w:rPr>
            <w:spacing w:val="2"/>
            <w:u w:val="single" w:color="0000FF"/>
          </w:rPr>
          <w:t xml:space="preserve"> </w:t>
        </w:r>
        <w:r w:rsidRPr="00FE169B">
          <w:rPr>
            <w:u w:val="single" w:color="0000FF"/>
          </w:rPr>
          <w:t>Guidelines</w:t>
        </w:r>
        <w:r w:rsidRPr="00FE169B">
          <w:rPr>
            <w:spacing w:val="2"/>
            <w:u w:val="single" w:color="0000FF"/>
          </w:rPr>
          <w:t xml:space="preserve"> </w:t>
        </w:r>
        <w:r w:rsidRPr="00FE169B">
          <w:rPr>
            <w:u w:val="single" w:color="0000FF"/>
          </w:rPr>
          <w:t>(2021</w:t>
        </w:r>
        <w:r w:rsidRPr="00FE169B">
          <w:rPr>
            <w:spacing w:val="2"/>
            <w:u w:val="single" w:color="0000FF"/>
          </w:rPr>
          <w:t xml:space="preserve"> </w:t>
        </w:r>
        <w:r w:rsidRPr="00FE169B">
          <w:rPr>
            <w:u w:val="single" w:color="0000FF"/>
          </w:rPr>
          <w:t>edition)</w:t>
        </w:r>
      </w:hyperlink>
      <w:r w:rsidRPr="00FE169B">
        <w:t>.</w:t>
      </w:r>
    </w:p>
    <w:p w14:paraId="0C244618" w14:textId="554430D5" w:rsidR="00AB777E" w:rsidRPr="00FE169B" w:rsidRDefault="001C3757" w:rsidP="00B023DE">
      <w:pPr>
        <w:pStyle w:val="CabStandard"/>
      </w:pPr>
      <w:r w:rsidRPr="00FE169B">
        <w:t>In making a bi</w:t>
      </w:r>
      <w:r w:rsidR="00786316" w:rsidRPr="00FE169B">
        <w:t>d</w:t>
      </w:r>
      <w:r w:rsidRPr="00FE169B">
        <w:t xml:space="preserve">, agencies must </w:t>
      </w:r>
      <w:r w:rsidR="004C6AE6" w:rsidRPr="00FE169B">
        <w:t xml:space="preserve">indicate </w:t>
      </w:r>
      <w:r w:rsidRPr="00FE169B">
        <w:t>whether</w:t>
      </w:r>
      <w:r w:rsidR="004C6AE6" w:rsidRPr="00FE169B">
        <w:t xml:space="preserve"> a bill will be referred to LDAC for advic</w:t>
      </w:r>
      <w:r w:rsidRPr="00FE169B">
        <w:t xml:space="preserve">e </w:t>
      </w:r>
      <w:r w:rsidR="004C6AE6" w:rsidRPr="00FE169B">
        <w:t>and,</w:t>
      </w:r>
      <w:r w:rsidR="004C6AE6" w:rsidRPr="00FE169B">
        <w:rPr>
          <w:spacing w:val="-1"/>
        </w:rPr>
        <w:t xml:space="preserve"> </w:t>
      </w:r>
      <w:r w:rsidR="004C6AE6" w:rsidRPr="00FE169B">
        <w:t>if not,</w:t>
      </w:r>
      <w:r w:rsidR="004C6AE6" w:rsidRPr="00FE169B">
        <w:rPr>
          <w:spacing w:val="-1"/>
        </w:rPr>
        <w:t xml:space="preserve"> </w:t>
      </w:r>
      <w:r w:rsidRPr="00FE169B">
        <w:t>explain</w:t>
      </w:r>
      <w:r w:rsidR="004C6AE6" w:rsidRPr="00FE169B">
        <w:rPr>
          <w:spacing w:val="-1"/>
        </w:rPr>
        <w:t xml:space="preserve"> </w:t>
      </w:r>
      <w:r w:rsidR="004C6AE6" w:rsidRPr="00FE169B">
        <w:t>why.</w:t>
      </w:r>
      <w:r w:rsidR="004C6AE6" w:rsidRPr="00FE169B">
        <w:rPr>
          <w:spacing w:val="4"/>
        </w:rPr>
        <w:t xml:space="preserve"> </w:t>
      </w:r>
      <w:r w:rsidR="004C6AE6" w:rsidRPr="00FE169B">
        <w:t>Information about bills</w:t>
      </w:r>
      <w:r w:rsidRPr="00FE169B">
        <w:t xml:space="preserve"> that</w:t>
      </w:r>
      <w:r w:rsidR="004C6AE6" w:rsidRPr="00FE169B">
        <w:rPr>
          <w:spacing w:val="2"/>
        </w:rPr>
        <w:t xml:space="preserve"> </w:t>
      </w:r>
      <w:r w:rsidR="004C6AE6" w:rsidRPr="00FE169B">
        <w:t>should be</w:t>
      </w:r>
      <w:r w:rsidR="004C6AE6" w:rsidRPr="00FE169B">
        <w:rPr>
          <w:spacing w:val="1"/>
        </w:rPr>
        <w:t xml:space="preserve"> </w:t>
      </w:r>
      <w:r w:rsidR="004C6AE6" w:rsidRPr="00FE169B">
        <w:t xml:space="preserve">referred to LDAC is available on its </w:t>
      </w:r>
      <w:hyperlink r:id="rId17" w:history="1">
        <w:r w:rsidR="004C6AE6" w:rsidRPr="00FE169B">
          <w:rPr>
            <w:rStyle w:val="Hyperlink"/>
            <w:color w:val="auto"/>
          </w:rPr>
          <w:t>website</w:t>
        </w:r>
      </w:hyperlink>
      <w:r w:rsidR="004C6AE6" w:rsidRPr="00FE169B">
        <w:t>, including factors to consider in</w:t>
      </w:r>
      <w:r w:rsidR="004C6AE6" w:rsidRPr="00FE169B">
        <w:rPr>
          <w:spacing w:val="1"/>
        </w:rPr>
        <w:t xml:space="preserve"> </w:t>
      </w:r>
      <w:r w:rsidR="004C6AE6" w:rsidRPr="00FE169B">
        <w:t xml:space="preserve">deciding </w:t>
      </w:r>
      <w:r w:rsidR="004C6AE6" w:rsidRPr="006B6147">
        <w:t>whether to consult</w:t>
      </w:r>
      <w:r w:rsidR="004C6AE6" w:rsidRPr="00FE169B">
        <w:t xml:space="preserve"> with LDAC </w:t>
      </w:r>
      <w:r w:rsidRPr="00FE169B">
        <w:t>on a</w:t>
      </w:r>
      <w:r w:rsidR="004C6AE6" w:rsidRPr="00FE169B">
        <w:t xml:space="preserve"> proposal.</w:t>
      </w:r>
      <w:r w:rsidR="004C6AE6" w:rsidRPr="00FE169B">
        <w:rPr>
          <w:spacing w:val="1"/>
        </w:rPr>
        <w:t xml:space="preserve"> </w:t>
      </w:r>
      <w:r w:rsidRPr="00FE169B">
        <w:t>Agencies</w:t>
      </w:r>
      <w:r w:rsidRPr="00FE169B">
        <w:rPr>
          <w:spacing w:val="-1"/>
        </w:rPr>
        <w:t xml:space="preserve"> </w:t>
      </w:r>
      <w:r w:rsidR="004C6AE6" w:rsidRPr="00FE169B">
        <w:t>can also discuss</w:t>
      </w:r>
      <w:r w:rsidR="004C6AE6" w:rsidRPr="00FE169B">
        <w:rPr>
          <w:spacing w:val="-1"/>
        </w:rPr>
        <w:t xml:space="preserve"> </w:t>
      </w:r>
      <w:r w:rsidR="004C6AE6" w:rsidRPr="00FE169B">
        <w:t>LDAC’s</w:t>
      </w:r>
      <w:r w:rsidR="004C6AE6" w:rsidRPr="00FE169B">
        <w:rPr>
          <w:spacing w:val="-1"/>
        </w:rPr>
        <w:t xml:space="preserve"> </w:t>
      </w:r>
      <w:r w:rsidR="004C6AE6" w:rsidRPr="00FE169B">
        <w:t>involvement</w:t>
      </w:r>
      <w:r w:rsidR="004C6AE6" w:rsidRPr="00FE169B">
        <w:rPr>
          <w:spacing w:val="-1"/>
        </w:rPr>
        <w:t xml:space="preserve"> </w:t>
      </w:r>
      <w:r w:rsidR="004C6AE6" w:rsidRPr="00FE169B">
        <w:t>with the</w:t>
      </w:r>
      <w:r w:rsidR="004C6AE6" w:rsidRPr="00FE169B">
        <w:rPr>
          <w:spacing w:val="1"/>
        </w:rPr>
        <w:t xml:space="preserve"> </w:t>
      </w:r>
      <w:hyperlink r:id="rId18">
        <w:r w:rsidR="004C6AE6" w:rsidRPr="00FE169B">
          <w:rPr>
            <w:u w:val="single"/>
          </w:rPr>
          <w:t>LDAC</w:t>
        </w:r>
        <w:r w:rsidR="004C6AE6" w:rsidRPr="00FE169B">
          <w:rPr>
            <w:spacing w:val="2"/>
            <w:u w:val="single"/>
          </w:rPr>
          <w:t xml:space="preserve"> </w:t>
        </w:r>
        <w:r w:rsidR="004C6AE6" w:rsidRPr="00FE169B">
          <w:rPr>
            <w:u w:val="single"/>
          </w:rPr>
          <w:t>Adviser</w:t>
        </w:r>
        <w:r w:rsidR="004C6AE6" w:rsidRPr="00FE169B">
          <w:rPr>
            <w:spacing w:val="2"/>
          </w:rPr>
          <w:t xml:space="preserve"> </w:t>
        </w:r>
      </w:hyperlink>
      <w:r w:rsidR="004C6AE6" w:rsidRPr="00FE169B">
        <w:t>or</w:t>
      </w:r>
      <w:r w:rsidR="004C6AE6" w:rsidRPr="00FE169B">
        <w:rPr>
          <w:spacing w:val="1"/>
        </w:rPr>
        <w:t xml:space="preserve"> </w:t>
      </w:r>
      <w:r w:rsidR="004C6AE6" w:rsidRPr="00FE169B">
        <w:t>with PCO.</w:t>
      </w:r>
      <w:r w:rsidR="004C6AE6" w:rsidRPr="00FE169B">
        <w:rPr>
          <w:spacing w:val="59"/>
        </w:rPr>
        <w:t xml:space="preserve"> </w:t>
      </w:r>
    </w:p>
    <w:p w14:paraId="66E6A2A7" w14:textId="3DDF8FA1" w:rsidR="00C668C1" w:rsidRPr="009E3D6C" w:rsidRDefault="001C3757" w:rsidP="009E3D6C">
      <w:pPr>
        <w:pStyle w:val="CabStandard"/>
        <w:rPr>
          <w:rFonts w:ascii="Arial" w:eastAsia="Arial" w:hAnsi="Arial" w:cs="Arial"/>
          <w:b/>
          <w:bCs/>
          <w:szCs w:val="24"/>
        </w:rPr>
      </w:pPr>
      <w:r w:rsidRPr="00FE169B">
        <w:t xml:space="preserve">If LDAC is to be consulted on a bill, </w:t>
      </w:r>
      <w:r w:rsidR="003055D0" w:rsidRPr="00FE169B">
        <w:t>a</w:t>
      </w:r>
      <w:r w:rsidRPr="00FE169B">
        <w:t xml:space="preserve">gencies </w:t>
      </w:r>
      <w:r w:rsidR="004C6AE6" w:rsidRPr="00FE169B">
        <w:t>should allow time for</w:t>
      </w:r>
      <w:r w:rsidRPr="00FE169B">
        <w:t xml:space="preserve"> this</w:t>
      </w:r>
      <w:r w:rsidR="004C6AE6" w:rsidRPr="00FE169B">
        <w:t xml:space="preserve"> consultation whe</w:t>
      </w:r>
      <w:r w:rsidRPr="00FE169B">
        <w:t xml:space="preserve">n </w:t>
      </w:r>
      <w:r w:rsidR="004C6AE6" w:rsidRPr="00FE169B">
        <w:t>setting</w:t>
      </w:r>
      <w:r w:rsidR="004C6AE6" w:rsidRPr="00FE169B">
        <w:rPr>
          <w:spacing w:val="-1"/>
        </w:rPr>
        <w:t xml:space="preserve"> </w:t>
      </w:r>
      <w:r w:rsidR="003055D0" w:rsidRPr="00FE169B">
        <w:t>the timeline for the bill</w:t>
      </w:r>
      <w:r w:rsidR="004C6AE6" w:rsidRPr="00FE169B">
        <w:t>.</w:t>
      </w:r>
    </w:p>
    <w:p w14:paraId="7346AD02" w14:textId="11FE6147" w:rsidR="00AB777E" w:rsidRPr="00FE169B" w:rsidRDefault="004C6AE6">
      <w:pPr>
        <w:pStyle w:val="Heading2"/>
      </w:pPr>
      <w:r w:rsidRPr="00FE169B">
        <w:t>Preparing</w:t>
      </w:r>
      <w:r w:rsidRPr="00FE169B">
        <w:rPr>
          <w:spacing w:val="-4"/>
        </w:rPr>
        <w:t xml:space="preserve"> </w:t>
      </w:r>
      <w:r w:rsidRPr="00FE169B">
        <w:t>drafting</w:t>
      </w:r>
      <w:r w:rsidRPr="00FE169B">
        <w:rPr>
          <w:spacing w:val="-3"/>
        </w:rPr>
        <w:t xml:space="preserve"> </w:t>
      </w:r>
      <w:r w:rsidRPr="00FE169B">
        <w:t>instructions</w:t>
      </w:r>
    </w:p>
    <w:p w14:paraId="79681704" w14:textId="77777777" w:rsidR="00AB777E" w:rsidRPr="00FE169B" w:rsidRDefault="00AB777E">
      <w:pPr>
        <w:pStyle w:val="BodyText"/>
        <w:spacing w:before="9"/>
        <w:rPr>
          <w:rFonts w:ascii="Arial"/>
          <w:b/>
          <w:sz w:val="20"/>
        </w:rPr>
      </w:pPr>
    </w:p>
    <w:p w14:paraId="2947E6DF" w14:textId="206B0431" w:rsidR="00AB777E" w:rsidRPr="00FE169B" w:rsidRDefault="00E66018" w:rsidP="00B023DE">
      <w:pPr>
        <w:pStyle w:val="CabStandard"/>
      </w:pPr>
      <w:r w:rsidRPr="00FE169B">
        <w:t>G</w:t>
      </w:r>
      <w:r w:rsidR="004C6AE6" w:rsidRPr="00FE169B">
        <w:t>ood</w:t>
      </w:r>
      <w:r w:rsidRPr="00FE169B">
        <w:t>, timely</w:t>
      </w:r>
      <w:r w:rsidR="004C6AE6" w:rsidRPr="00FE169B">
        <w:t xml:space="preserve"> drafting instructions are essential </w:t>
      </w:r>
      <w:r w:rsidRPr="00FE169B">
        <w:t>for good, timely</w:t>
      </w:r>
      <w:r w:rsidR="004C6AE6" w:rsidRPr="00FE169B">
        <w:t xml:space="preserve"> legislation.</w:t>
      </w:r>
      <w:r w:rsidR="004C6AE6" w:rsidRPr="00FE169B">
        <w:rPr>
          <w:spacing w:val="1"/>
        </w:rPr>
        <w:t xml:space="preserve"> </w:t>
      </w:r>
      <w:r w:rsidR="004C6AE6" w:rsidRPr="00FE169B">
        <w:t>PCO can advise on the preparation of drafting</w:t>
      </w:r>
      <w:r w:rsidR="004C6AE6" w:rsidRPr="00FE169B">
        <w:rPr>
          <w:spacing w:val="1"/>
        </w:rPr>
        <w:t xml:space="preserve"> </w:t>
      </w:r>
      <w:r w:rsidR="004C6AE6" w:rsidRPr="00FE169B">
        <w:t>instructions.</w:t>
      </w:r>
      <w:r w:rsidR="004C6AE6" w:rsidRPr="00FE169B">
        <w:rPr>
          <w:spacing w:val="1"/>
        </w:rPr>
        <w:t xml:space="preserve"> </w:t>
      </w:r>
      <w:r w:rsidRPr="00FE169B">
        <w:t>Agencies should</w:t>
      </w:r>
      <w:r w:rsidR="004C6AE6" w:rsidRPr="00FE169B">
        <w:rPr>
          <w:spacing w:val="1"/>
        </w:rPr>
        <w:t xml:space="preserve"> </w:t>
      </w:r>
      <w:r w:rsidR="004C6AE6" w:rsidRPr="00FE169B">
        <w:t xml:space="preserve">take advantage of this </w:t>
      </w:r>
      <w:r w:rsidRPr="00FE169B">
        <w:t>advice</w:t>
      </w:r>
      <w:r w:rsidR="004C6AE6" w:rsidRPr="00FE169B">
        <w:t xml:space="preserve">, and use </w:t>
      </w:r>
      <w:r w:rsidR="005B6890" w:rsidRPr="00FE169B">
        <w:t xml:space="preserve">PCO’s Policy to Legislation </w:t>
      </w:r>
      <w:hyperlink r:id="rId19" w:history="1">
        <w:r w:rsidR="005B6890" w:rsidRPr="00FE169B">
          <w:rPr>
            <w:rStyle w:val="Hyperlink"/>
            <w:color w:val="auto"/>
          </w:rPr>
          <w:t>resource</w:t>
        </w:r>
      </w:hyperlink>
      <w:r w:rsidR="005B6890" w:rsidRPr="00FE169B">
        <w:t xml:space="preserve">, </w:t>
      </w:r>
      <w:r w:rsidRPr="00FE169B">
        <w:t>and</w:t>
      </w:r>
      <w:r w:rsidR="004C6AE6" w:rsidRPr="00FE169B">
        <w:t xml:space="preserve"> the information on legislation</w:t>
      </w:r>
      <w:r w:rsidRPr="00FE169B">
        <w:t xml:space="preserve"> </w:t>
      </w:r>
      <w:r w:rsidR="004C6AE6" w:rsidRPr="00FE169B">
        <w:t>bids</w:t>
      </w:r>
      <w:r w:rsidR="004C6AE6" w:rsidRPr="00FE169B">
        <w:rPr>
          <w:spacing w:val="-1"/>
        </w:rPr>
        <w:t xml:space="preserve"> </w:t>
      </w:r>
      <w:r w:rsidR="004C6AE6" w:rsidRPr="00FE169B">
        <w:t xml:space="preserve">at </w:t>
      </w:r>
      <w:hyperlink r:id="rId20" w:anchor="faq_1-8">
        <w:r w:rsidR="004C6AE6" w:rsidRPr="00FE169B">
          <w:rPr>
            <w:u w:val="single" w:color="0000FF"/>
          </w:rPr>
          <w:t>FAQs 1.8 and 1.9</w:t>
        </w:r>
      </w:hyperlink>
      <w:r w:rsidR="004C6AE6" w:rsidRPr="00FE169B">
        <w:t>.</w:t>
      </w:r>
    </w:p>
    <w:p w14:paraId="719D0776" w14:textId="77777777" w:rsidR="00AB777E" w:rsidRDefault="00AB777E">
      <w:pPr>
        <w:pStyle w:val="BodyText"/>
        <w:rPr>
          <w:sz w:val="20"/>
        </w:rPr>
      </w:pPr>
    </w:p>
    <w:p w14:paraId="09A05310" w14:textId="77777777" w:rsidR="00C668C1" w:rsidRDefault="00C668C1">
      <w:pPr>
        <w:pStyle w:val="BodyText"/>
        <w:rPr>
          <w:sz w:val="20"/>
        </w:rPr>
      </w:pPr>
    </w:p>
    <w:p w14:paraId="03FCA4E2" w14:textId="77777777" w:rsidR="00C668C1" w:rsidRPr="00FE169B" w:rsidRDefault="00C668C1">
      <w:pPr>
        <w:pStyle w:val="BodyText"/>
        <w:rPr>
          <w:sz w:val="20"/>
        </w:rPr>
      </w:pPr>
    </w:p>
    <w:p w14:paraId="3034283D" w14:textId="77777777" w:rsidR="00AB777E" w:rsidRPr="00FE169B" w:rsidRDefault="00AB777E">
      <w:pPr>
        <w:pStyle w:val="BodyText"/>
        <w:rPr>
          <w:sz w:val="20"/>
        </w:rPr>
      </w:pPr>
    </w:p>
    <w:p w14:paraId="5BF87510" w14:textId="77777777" w:rsidR="00AB777E" w:rsidRPr="00FE169B" w:rsidRDefault="00AB777E">
      <w:pPr>
        <w:pStyle w:val="BodyText"/>
        <w:rPr>
          <w:sz w:val="20"/>
        </w:rPr>
      </w:pPr>
    </w:p>
    <w:p w14:paraId="65AFDCE6" w14:textId="77777777" w:rsidR="00AB777E" w:rsidRPr="00FE169B" w:rsidRDefault="00AB777E">
      <w:pPr>
        <w:pStyle w:val="BodyText"/>
        <w:rPr>
          <w:sz w:val="20"/>
        </w:rPr>
      </w:pPr>
    </w:p>
    <w:p w14:paraId="26BA4796" w14:textId="7929CFD2" w:rsidR="00AB777E" w:rsidRPr="00FE169B" w:rsidRDefault="00E66018" w:rsidP="00573C16">
      <w:pPr>
        <w:pStyle w:val="BodyText"/>
        <w:spacing w:line="242" w:lineRule="auto"/>
        <w:ind w:left="132" w:right="6142"/>
      </w:pPr>
      <w:r w:rsidRPr="00FE169B">
        <w:t>Rachel Hayward</w:t>
      </w:r>
      <w:r w:rsidR="004C6AE6" w:rsidRPr="00FE169B">
        <w:rPr>
          <w:spacing w:val="1"/>
        </w:rPr>
        <w:t xml:space="preserve"> </w:t>
      </w:r>
      <w:r w:rsidR="00573C16" w:rsidRPr="00FE169B">
        <w:rPr>
          <w:spacing w:val="1"/>
        </w:rPr>
        <w:br/>
      </w:r>
      <w:r w:rsidR="004C6AE6" w:rsidRPr="00FE169B">
        <w:t>Secretary</w:t>
      </w:r>
      <w:r w:rsidR="004C6AE6" w:rsidRPr="00FE169B">
        <w:rPr>
          <w:spacing w:val="-6"/>
        </w:rPr>
        <w:t xml:space="preserve"> </w:t>
      </w:r>
      <w:r w:rsidR="004C6AE6" w:rsidRPr="00FE169B">
        <w:t>of</w:t>
      </w:r>
      <w:r w:rsidR="004C6AE6" w:rsidRPr="00FE169B">
        <w:rPr>
          <w:spacing w:val="-7"/>
        </w:rPr>
        <w:t xml:space="preserve"> </w:t>
      </w:r>
      <w:r w:rsidR="004C6AE6" w:rsidRPr="00FE169B">
        <w:t>the</w:t>
      </w:r>
      <w:r w:rsidR="004C6AE6" w:rsidRPr="00FE169B">
        <w:rPr>
          <w:spacing w:val="-6"/>
        </w:rPr>
        <w:t xml:space="preserve"> </w:t>
      </w:r>
      <w:r w:rsidR="004C6AE6" w:rsidRPr="00FE169B">
        <w:t>Cabinet</w:t>
      </w:r>
    </w:p>
    <w:p w14:paraId="1A25934F" w14:textId="77777777" w:rsidR="00AB777E" w:rsidRPr="00FE169B" w:rsidRDefault="00AB777E">
      <w:pPr>
        <w:pStyle w:val="BodyText"/>
        <w:rPr>
          <w:sz w:val="20"/>
        </w:rPr>
      </w:pPr>
    </w:p>
    <w:p w14:paraId="2E90F227" w14:textId="77777777" w:rsidR="00AB777E" w:rsidRPr="00FE169B" w:rsidRDefault="00880308">
      <w:pPr>
        <w:pStyle w:val="BodyText"/>
        <w:rPr>
          <w:sz w:val="18"/>
        </w:rPr>
      </w:pPr>
      <w:r w:rsidRPr="00FE169B">
        <w:rPr>
          <w:noProof/>
          <w:lang w:eastAsia="en-NZ"/>
        </w:rPr>
        <mc:AlternateContent>
          <mc:Choice Requires="wps">
            <w:drawing>
              <wp:anchor distT="0" distB="0" distL="0" distR="0" simplePos="0" relativeHeight="487589376" behindDoc="1" locked="0" layoutInCell="1" allowOverlap="1" wp14:anchorId="694D4F68" wp14:editId="55EC3F64">
                <wp:simplePos x="0" y="0"/>
                <wp:positionH relativeFrom="page">
                  <wp:posOffset>701040</wp:posOffset>
                </wp:positionH>
                <wp:positionV relativeFrom="paragraph">
                  <wp:posOffset>146685</wp:posOffset>
                </wp:positionV>
                <wp:extent cx="6158230" cy="1270"/>
                <wp:effectExtent l="0" t="0" r="0" b="0"/>
                <wp:wrapTopAndBottom/>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2DFC4" id="docshape6" o:spid="_x0000_s1026" style="position:absolute;margin-left:55.2pt;margin-top:11.55pt;width:484.9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" path="m,l9698,e" filled="f" strokeweight="1.54pt">
                <v:path arrowok="t" o:connecttype="custom" o:connectlocs="0,0;6158230,0" o:connectangles="0,0"/>
                <w10:wrap type="topAndBottom" anchorx="page"/>
              </v:shape>
            </w:pict>
          </mc:Fallback>
        </mc:AlternateContent>
      </w:r>
    </w:p>
    <w:p w14:paraId="09A67B58" w14:textId="77777777" w:rsidR="00AB777E" w:rsidRPr="00FE169B" w:rsidRDefault="00AB777E">
      <w:pPr>
        <w:pStyle w:val="BodyText"/>
        <w:rPr>
          <w:sz w:val="26"/>
        </w:rPr>
      </w:pPr>
    </w:p>
    <w:p w14:paraId="52D682C9" w14:textId="77777777" w:rsidR="00AB777E" w:rsidRPr="00FE169B" w:rsidRDefault="004C6AE6">
      <w:pPr>
        <w:ind w:left="132"/>
        <w:rPr>
          <w:rFonts w:ascii="Arial"/>
          <w:b/>
          <w:sz w:val="20"/>
        </w:rPr>
      </w:pPr>
      <w:r w:rsidRPr="00FE169B">
        <w:rPr>
          <w:rFonts w:ascii="Arial"/>
          <w:b/>
          <w:sz w:val="20"/>
        </w:rPr>
        <w:t>Enquiries:</w:t>
      </w:r>
    </w:p>
    <w:p w14:paraId="0A642C1E" w14:textId="77777777" w:rsidR="00AB777E" w:rsidRPr="00FE169B" w:rsidRDefault="00374E1C" w:rsidP="00CF7126">
      <w:pPr>
        <w:spacing w:before="145"/>
        <w:ind w:left="132" w:right="5161"/>
        <w:rPr>
          <w:spacing w:val="-47"/>
          <w:sz w:val="20"/>
        </w:rPr>
      </w:pPr>
      <w:r w:rsidRPr="00FE169B">
        <w:rPr>
          <w:sz w:val="20"/>
        </w:rPr>
        <w:t>Sam Moffett</w:t>
      </w:r>
      <w:r w:rsidR="004C6AE6" w:rsidRPr="00FE169B">
        <w:rPr>
          <w:sz w:val="20"/>
        </w:rPr>
        <w:t>,</w:t>
      </w:r>
      <w:r w:rsidR="004C6AE6" w:rsidRPr="00FE169B">
        <w:rPr>
          <w:spacing w:val="-6"/>
          <w:sz w:val="20"/>
        </w:rPr>
        <w:t xml:space="preserve"> </w:t>
      </w:r>
      <w:r w:rsidR="004C6AE6" w:rsidRPr="00FE169B">
        <w:rPr>
          <w:sz w:val="20"/>
        </w:rPr>
        <w:t>Legislation</w:t>
      </w:r>
      <w:r w:rsidR="004C6AE6" w:rsidRPr="00FE169B">
        <w:rPr>
          <w:spacing w:val="-8"/>
          <w:sz w:val="20"/>
        </w:rPr>
        <w:t xml:space="preserve"> </w:t>
      </w:r>
      <w:r w:rsidR="004C6AE6" w:rsidRPr="00FE169B">
        <w:rPr>
          <w:sz w:val="20"/>
        </w:rPr>
        <w:t>Coordinator,</w:t>
      </w:r>
      <w:r w:rsidR="004C6AE6" w:rsidRPr="00FE169B">
        <w:rPr>
          <w:spacing w:val="-11"/>
          <w:sz w:val="20"/>
        </w:rPr>
        <w:t xml:space="preserve"> </w:t>
      </w:r>
      <w:r w:rsidR="004C6AE6" w:rsidRPr="00FE169B">
        <w:rPr>
          <w:sz w:val="20"/>
        </w:rPr>
        <w:t>Cabinet</w:t>
      </w:r>
      <w:r w:rsidR="004C6AE6" w:rsidRPr="00FE169B">
        <w:rPr>
          <w:spacing w:val="-9"/>
          <w:sz w:val="20"/>
        </w:rPr>
        <w:t xml:space="preserve"> </w:t>
      </w:r>
      <w:r w:rsidR="004C6AE6" w:rsidRPr="00FE169B">
        <w:rPr>
          <w:sz w:val="20"/>
        </w:rPr>
        <w:t>Office</w:t>
      </w:r>
      <w:r w:rsidR="004C6AE6" w:rsidRPr="00FE169B">
        <w:rPr>
          <w:spacing w:val="-47"/>
          <w:sz w:val="20"/>
        </w:rPr>
        <w:t xml:space="preserve"> </w:t>
      </w:r>
      <w:r w:rsidR="00CF7126" w:rsidRPr="00FE169B">
        <w:rPr>
          <w:sz w:val="20"/>
        </w:rPr>
        <w:t xml:space="preserve">   </w:t>
      </w:r>
      <w:r w:rsidR="00CF7126" w:rsidRPr="00FE169B">
        <w:rPr>
          <w:spacing w:val="-3"/>
          <w:sz w:val="20"/>
        </w:rPr>
        <w:t xml:space="preserve">Ph: </w:t>
      </w:r>
      <w:r w:rsidR="00CF7126" w:rsidRPr="00FE169B">
        <w:rPr>
          <w:sz w:val="20"/>
        </w:rPr>
        <w:t>912</w:t>
      </w:r>
      <w:r w:rsidR="004C6AE6" w:rsidRPr="00FE169B">
        <w:rPr>
          <w:spacing w:val="-1"/>
          <w:sz w:val="20"/>
        </w:rPr>
        <w:t xml:space="preserve"> </w:t>
      </w:r>
      <w:r w:rsidR="00CF7126" w:rsidRPr="00FE169B">
        <w:rPr>
          <w:spacing w:val="-1"/>
          <w:sz w:val="20"/>
        </w:rPr>
        <w:t>0530</w:t>
      </w:r>
    </w:p>
    <w:p w14:paraId="3FFD3F3C" w14:textId="6117A921" w:rsidR="00AB777E" w:rsidRPr="00FE169B" w:rsidRDefault="00CF7126" w:rsidP="00CF7126">
      <w:pPr>
        <w:spacing w:before="1"/>
        <w:ind w:left="132"/>
        <w:rPr>
          <w:sz w:val="20"/>
        </w:rPr>
      </w:pPr>
      <w:hyperlink r:id="rId21" w:history="1">
        <w:r w:rsidRPr="00FE169B">
          <w:rPr>
            <w:rStyle w:val="Hyperlink"/>
            <w:color w:val="auto"/>
            <w:sz w:val="20"/>
          </w:rPr>
          <w:t>Sam.Moffett@dpmc.govt.nz</w:t>
        </w:r>
      </w:hyperlink>
    </w:p>
    <w:p w14:paraId="716FAD72" w14:textId="77777777" w:rsidR="00AB777E" w:rsidRPr="00FE169B" w:rsidRDefault="00AB777E">
      <w:pPr>
        <w:rPr>
          <w:sz w:val="20"/>
        </w:rPr>
        <w:sectPr w:rsidR="00AB777E" w:rsidRPr="00FE169B">
          <w:headerReference w:type="default" r:id="rId22"/>
          <w:footerReference w:type="default" r:id="rId23"/>
          <w:pgSz w:w="11930" w:h="16860"/>
          <w:pgMar w:top="1060" w:right="960" w:bottom="820" w:left="1000" w:header="463" w:footer="621" w:gutter="0"/>
          <w:cols w:space="720"/>
        </w:sectPr>
      </w:pPr>
    </w:p>
    <w:p w14:paraId="520B54DE" w14:textId="77777777" w:rsidR="009C2859" w:rsidRPr="00FE169B" w:rsidRDefault="009C2859" w:rsidP="009C2859">
      <w:pPr>
        <w:pStyle w:val="Heading1"/>
        <w:ind w:right="149"/>
        <w:jc w:val="right"/>
      </w:pPr>
      <w:r w:rsidRPr="00FE169B">
        <w:lastRenderedPageBreak/>
        <w:t>Annex One</w:t>
      </w:r>
    </w:p>
    <w:p w14:paraId="302ED5D9" w14:textId="77777777" w:rsidR="009C2859" w:rsidRPr="00FE169B" w:rsidRDefault="009C2859">
      <w:pPr>
        <w:rPr>
          <w:sz w:val="21"/>
        </w:rPr>
      </w:pPr>
    </w:p>
    <w:p w14:paraId="076D47B7" w14:textId="758326B4" w:rsidR="009C2859" w:rsidRPr="00FE169B" w:rsidRDefault="009C2859" w:rsidP="009C2859">
      <w:pPr>
        <w:pStyle w:val="Heading2"/>
      </w:pPr>
      <w:r w:rsidRPr="00FE169B">
        <w:t>Summary of priority categories</w:t>
      </w:r>
    </w:p>
    <w:p w14:paraId="4370BEC1" w14:textId="2B0BED1A" w:rsidR="009C2859" w:rsidRPr="00FE169B" w:rsidRDefault="009C2859" w:rsidP="009C2859">
      <w:pPr>
        <w:pStyle w:val="Heading2"/>
      </w:pPr>
    </w:p>
    <w:p w14:paraId="0393B718" w14:textId="36D6A464" w:rsidR="009C2859" w:rsidRPr="00FE169B" w:rsidRDefault="009C2859" w:rsidP="009C2859">
      <w:pPr>
        <w:pStyle w:val="Heading2"/>
        <w:rPr>
          <w:b w:val="0"/>
          <w:bCs w:val="0"/>
        </w:rPr>
      </w:pPr>
      <w:r w:rsidRPr="00FE169B">
        <w:t xml:space="preserve">Category 1 – </w:t>
      </w:r>
      <w:r w:rsidRPr="00FE169B">
        <w:rPr>
          <w:b w:val="0"/>
          <w:bCs w:val="0"/>
        </w:rPr>
        <w:t xml:space="preserve">must be passed </w:t>
      </w:r>
      <w:r w:rsidR="00416358">
        <w:rPr>
          <w:b w:val="0"/>
          <w:bCs w:val="0"/>
        </w:rPr>
        <w:t>before the 2026 General Election</w:t>
      </w:r>
      <w:r w:rsidRPr="00FE169B">
        <w:rPr>
          <w:b w:val="0"/>
          <w:bCs w:val="0"/>
        </w:rPr>
        <w:t xml:space="preserve"> as a matter of law</w:t>
      </w:r>
    </w:p>
    <w:p w14:paraId="7C601BAE" w14:textId="76E35A43" w:rsidR="009C2859" w:rsidRPr="00FE169B" w:rsidRDefault="009C2859" w:rsidP="00BA12F9">
      <w:pPr>
        <w:pStyle w:val="ListParagraph"/>
        <w:numPr>
          <w:ilvl w:val="0"/>
          <w:numId w:val="12"/>
        </w:numPr>
        <w:rPr>
          <w:rFonts w:ascii="Arial" w:hAnsi="Arial" w:cs="Arial"/>
          <w:b/>
          <w:bCs/>
          <w:sz w:val="24"/>
          <w:szCs w:val="24"/>
        </w:rPr>
      </w:pPr>
      <w:r w:rsidRPr="00FE169B">
        <w:rPr>
          <w:rFonts w:ascii="Arial" w:hAnsi="Arial" w:cs="Arial"/>
          <w:sz w:val="24"/>
          <w:szCs w:val="24"/>
        </w:rPr>
        <w:t>This category is reserved for legally mandated legislation, such as appropriation bills, or secondary legislation confirmation bills.</w:t>
      </w:r>
    </w:p>
    <w:p w14:paraId="0B0ABA4C" w14:textId="053CD46C" w:rsidR="009C2859" w:rsidRPr="00FE169B" w:rsidRDefault="009C2859" w:rsidP="009C2859">
      <w:pPr>
        <w:pStyle w:val="Heading2"/>
        <w:rPr>
          <w:b w:val="0"/>
          <w:bCs w:val="0"/>
        </w:rPr>
      </w:pPr>
    </w:p>
    <w:p w14:paraId="09ADE597" w14:textId="73635EA0" w:rsidR="009C2859" w:rsidRPr="00FE169B" w:rsidRDefault="009C2859" w:rsidP="009C2859">
      <w:pPr>
        <w:pStyle w:val="Heading2"/>
        <w:rPr>
          <w:b w:val="0"/>
          <w:bCs w:val="0"/>
        </w:rPr>
      </w:pPr>
      <w:r w:rsidRPr="00FE169B">
        <w:t xml:space="preserve">Category 2 – </w:t>
      </w:r>
      <w:r w:rsidRPr="00FE169B">
        <w:rPr>
          <w:b w:val="0"/>
          <w:bCs w:val="0"/>
        </w:rPr>
        <w:t xml:space="preserve">must be passed </w:t>
      </w:r>
      <w:r w:rsidR="00416358">
        <w:rPr>
          <w:b w:val="0"/>
          <w:bCs w:val="0"/>
        </w:rPr>
        <w:t>before the 2026 General Election</w:t>
      </w:r>
      <w:r w:rsidRPr="00FE169B">
        <w:rPr>
          <w:b w:val="0"/>
          <w:bCs w:val="0"/>
        </w:rPr>
        <w:t xml:space="preserve"> </w:t>
      </w:r>
      <w:r w:rsidR="00416358">
        <w:rPr>
          <w:b w:val="0"/>
          <w:bCs w:val="0"/>
        </w:rPr>
        <w:t>to meet a specific deadline</w:t>
      </w:r>
    </w:p>
    <w:p w14:paraId="0386E82C" w14:textId="56A634DA" w:rsidR="009C2859" w:rsidRPr="00FE169B" w:rsidRDefault="009C2859" w:rsidP="00BA12F9">
      <w:pPr>
        <w:pStyle w:val="ListParagraph"/>
        <w:numPr>
          <w:ilvl w:val="0"/>
          <w:numId w:val="12"/>
        </w:numPr>
        <w:rPr>
          <w:rFonts w:ascii="Arial" w:hAnsi="Arial" w:cs="Arial"/>
          <w:b/>
          <w:bCs/>
          <w:sz w:val="24"/>
          <w:szCs w:val="24"/>
        </w:rPr>
      </w:pPr>
      <w:r w:rsidRPr="00FE169B">
        <w:rPr>
          <w:rFonts w:ascii="Arial" w:hAnsi="Arial" w:cs="Arial"/>
          <w:sz w:val="24"/>
          <w:szCs w:val="24"/>
        </w:rPr>
        <w:t xml:space="preserve">This category is for legislation that must be passed </w:t>
      </w:r>
      <w:r w:rsidR="00416358" w:rsidRPr="00416358">
        <w:rPr>
          <w:rFonts w:ascii="Arial" w:hAnsi="Arial" w:cs="Arial"/>
          <w:sz w:val="24"/>
          <w:szCs w:val="24"/>
        </w:rPr>
        <w:t>before the 2026 General Election</w:t>
      </w:r>
      <w:r w:rsidRPr="00FE169B">
        <w:rPr>
          <w:rFonts w:ascii="Arial" w:hAnsi="Arial" w:cs="Arial"/>
          <w:sz w:val="24"/>
          <w:szCs w:val="24"/>
        </w:rPr>
        <w:t xml:space="preserve">, due to either a </w:t>
      </w:r>
      <w:r w:rsidR="0035326D" w:rsidRPr="00FE169B">
        <w:rPr>
          <w:rFonts w:ascii="Arial" w:hAnsi="Arial" w:cs="Arial"/>
          <w:sz w:val="24"/>
          <w:szCs w:val="24"/>
        </w:rPr>
        <w:t xml:space="preserve">specific </w:t>
      </w:r>
      <w:r w:rsidRPr="00FE169B">
        <w:rPr>
          <w:rFonts w:ascii="Arial" w:hAnsi="Arial" w:cs="Arial"/>
          <w:sz w:val="24"/>
          <w:szCs w:val="24"/>
        </w:rPr>
        <w:t xml:space="preserve">Government commitment or </w:t>
      </w:r>
      <w:r w:rsidR="00EA2DF4" w:rsidRPr="00FE169B">
        <w:rPr>
          <w:rFonts w:ascii="Arial" w:hAnsi="Arial" w:cs="Arial"/>
          <w:sz w:val="24"/>
          <w:szCs w:val="24"/>
        </w:rPr>
        <w:t>other</w:t>
      </w:r>
      <w:r w:rsidRPr="00FE169B">
        <w:rPr>
          <w:rFonts w:ascii="Arial" w:hAnsi="Arial" w:cs="Arial"/>
          <w:sz w:val="24"/>
          <w:szCs w:val="24"/>
        </w:rPr>
        <w:t xml:space="preserve"> </w:t>
      </w:r>
      <w:r w:rsidR="00ED2D18" w:rsidRPr="00FE169B">
        <w:rPr>
          <w:rFonts w:ascii="Arial" w:hAnsi="Arial" w:cs="Arial"/>
          <w:sz w:val="24"/>
          <w:szCs w:val="24"/>
        </w:rPr>
        <w:t xml:space="preserve">regulatory or mandatory </w:t>
      </w:r>
      <w:r w:rsidRPr="00FE169B">
        <w:rPr>
          <w:rFonts w:ascii="Arial" w:hAnsi="Arial" w:cs="Arial"/>
          <w:sz w:val="24"/>
          <w:szCs w:val="24"/>
        </w:rPr>
        <w:t>deadline.</w:t>
      </w:r>
    </w:p>
    <w:p w14:paraId="4E6E9C44" w14:textId="4FCAF3FE" w:rsidR="009C2859" w:rsidRPr="00FE169B" w:rsidRDefault="009C2859" w:rsidP="009C2859">
      <w:pPr>
        <w:pStyle w:val="Heading2"/>
        <w:rPr>
          <w:b w:val="0"/>
          <w:bCs w:val="0"/>
        </w:rPr>
      </w:pPr>
    </w:p>
    <w:p w14:paraId="37FF2859" w14:textId="676D5566" w:rsidR="009C2859" w:rsidRPr="00FE169B" w:rsidRDefault="009C2859" w:rsidP="009C2859">
      <w:pPr>
        <w:pStyle w:val="Heading2"/>
        <w:rPr>
          <w:b w:val="0"/>
          <w:bCs w:val="0"/>
        </w:rPr>
      </w:pPr>
      <w:r w:rsidRPr="00FE169B">
        <w:t xml:space="preserve">Category 3 – </w:t>
      </w:r>
      <w:r w:rsidRPr="00FE169B">
        <w:rPr>
          <w:b w:val="0"/>
          <w:bCs w:val="0"/>
        </w:rPr>
        <w:t xml:space="preserve">a priority to be passed </w:t>
      </w:r>
      <w:r w:rsidR="00416358" w:rsidRPr="00416358">
        <w:rPr>
          <w:b w:val="0"/>
          <w:bCs w:val="0"/>
        </w:rPr>
        <w:t>before the 2026 General Election</w:t>
      </w:r>
    </w:p>
    <w:p w14:paraId="4EEA0758" w14:textId="4CC046E5" w:rsidR="009C2859" w:rsidRPr="00FE169B" w:rsidRDefault="009C2859" w:rsidP="00BA12F9">
      <w:pPr>
        <w:pStyle w:val="ListParagraph"/>
        <w:numPr>
          <w:ilvl w:val="0"/>
          <w:numId w:val="12"/>
        </w:numPr>
        <w:rPr>
          <w:rFonts w:ascii="Arial" w:hAnsi="Arial" w:cs="Arial"/>
          <w:b/>
          <w:bCs/>
          <w:sz w:val="24"/>
          <w:szCs w:val="24"/>
        </w:rPr>
      </w:pPr>
      <w:r w:rsidRPr="00FE169B">
        <w:rPr>
          <w:rFonts w:ascii="Arial" w:hAnsi="Arial" w:cs="Arial"/>
          <w:sz w:val="24"/>
          <w:szCs w:val="24"/>
        </w:rPr>
        <w:t xml:space="preserve">This category is for legislation for which passage </w:t>
      </w:r>
      <w:r w:rsidR="00416358" w:rsidRPr="00416358">
        <w:rPr>
          <w:rFonts w:ascii="Arial" w:hAnsi="Arial" w:cs="Arial"/>
          <w:sz w:val="24"/>
          <w:szCs w:val="24"/>
        </w:rPr>
        <w:t xml:space="preserve">before the 2026 General Election </w:t>
      </w:r>
      <w:r w:rsidRPr="00FE169B">
        <w:rPr>
          <w:rFonts w:ascii="Arial" w:hAnsi="Arial" w:cs="Arial"/>
          <w:sz w:val="24"/>
          <w:szCs w:val="24"/>
        </w:rPr>
        <w:t xml:space="preserve">is a </w:t>
      </w:r>
      <w:proofErr w:type="gramStart"/>
      <w:r w:rsidRPr="00FE169B">
        <w:rPr>
          <w:rFonts w:ascii="Arial" w:hAnsi="Arial" w:cs="Arial"/>
          <w:sz w:val="24"/>
          <w:szCs w:val="24"/>
        </w:rPr>
        <w:t>Government</w:t>
      </w:r>
      <w:proofErr w:type="gramEnd"/>
      <w:r w:rsidRPr="00FE169B">
        <w:rPr>
          <w:rFonts w:ascii="Arial" w:hAnsi="Arial" w:cs="Arial"/>
          <w:sz w:val="24"/>
          <w:szCs w:val="24"/>
        </w:rPr>
        <w:t xml:space="preserve"> priority, but there is no mandatory deadline</w:t>
      </w:r>
      <w:r w:rsidR="0035326D" w:rsidRPr="00FE169B">
        <w:rPr>
          <w:rFonts w:ascii="Arial" w:hAnsi="Arial" w:cs="Arial"/>
          <w:sz w:val="24"/>
          <w:szCs w:val="24"/>
        </w:rPr>
        <w:t xml:space="preserve"> or specific timing constr</w:t>
      </w:r>
      <w:r w:rsidR="00C440FB" w:rsidRPr="00DC3EA1">
        <w:rPr>
          <w:rFonts w:ascii="Arial" w:hAnsi="Arial" w:cs="Arial"/>
          <w:sz w:val="24"/>
          <w:szCs w:val="24"/>
        </w:rPr>
        <w:t>ain</w:t>
      </w:r>
      <w:r w:rsidR="0035326D" w:rsidRPr="00FE169B">
        <w:rPr>
          <w:rFonts w:ascii="Arial" w:hAnsi="Arial" w:cs="Arial"/>
          <w:sz w:val="24"/>
          <w:szCs w:val="24"/>
        </w:rPr>
        <w:t>t.</w:t>
      </w:r>
    </w:p>
    <w:p w14:paraId="6A0820F6" w14:textId="12BFDDDA" w:rsidR="009C2859" w:rsidRPr="00FE169B" w:rsidRDefault="009C2859" w:rsidP="009C2859">
      <w:pPr>
        <w:pStyle w:val="Heading2"/>
        <w:rPr>
          <w:b w:val="0"/>
          <w:bCs w:val="0"/>
        </w:rPr>
      </w:pPr>
    </w:p>
    <w:p w14:paraId="65AEA4E6" w14:textId="70936D5D" w:rsidR="009C2859" w:rsidRPr="00FE169B" w:rsidRDefault="009C2859" w:rsidP="009C2859">
      <w:pPr>
        <w:pStyle w:val="Heading2"/>
        <w:rPr>
          <w:b w:val="0"/>
          <w:bCs w:val="0"/>
        </w:rPr>
      </w:pPr>
      <w:r w:rsidRPr="00FE169B">
        <w:t xml:space="preserve">Category 4 – </w:t>
      </w:r>
      <w:r w:rsidRPr="00FE169B">
        <w:rPr>
          <w:b w:val="0"/>
          <w:bCs w:val="0"/>
        </w:rPr>
        <w:t xml:space="preserve">to be passed </w:t>
      </w:r>
      <w:r w:rsidR="00416358" w:rsidRPr="00416358">
        <w:rPr>
          <w:b w:val="0"/>
          <w:bCs w:val="0"/>
        </w:rPr>
        <w:t xml:space="preserve">before the 2026 General Election </w:t>
      </w:r>
      <w:r w:rsidRPr="00FE169B">
        <w:rPr>
          <w:b w:val="0"/>
          <w:bCs w:val="0"/>
        </w:rPr>
        <w:t>if possible</w:t>
      </w:r>
    </w:p>
    <w:p w14:paraId="611BFD71" w14:textId="388EEE79" w:rsidR="009C2859" w:rsidRPr="00FE169B" w:rsidRDefault="009C2859" w:rsidP="00BA12F9">
      <w:pPr>
        <w:pStyle w:val="ListParagraph"/>
        <w:numPr>
          <w:ilvl w:val="0"/>
          <w:numId w:val="12"/>
        </w:numPr>
        <w:rPr>
          <w:rFonts w:ascii="Arial" w:hAnsi="Arial" w:cs="Arial"/>
          <w:b/>
          <w:bCs/>
          <w:sz w:val="24"/>
          <w:szCs w:val="24"/>
        </w:rPr>
      </w:pPr>
      <w:r w:rsidRPr="00FE169B">
        <w:rPr>
          <w:rFonts w:ascii="Arial" w:hAnsi="Arial" w:cs="Arial"/>
          <w:sz w:val="24"/>
          <w:szCs w:val="24"/>
        </w:rPr>
        <w:t xml:space="preserve">This category is for legislation which is </w:t>
      </w:r>
      <w:r w:rsidR="00C668C1">
        <w:rPr>
          <w:rFonts w:ascii="Arial" w:hAnsi="Arial" w:cs="Arial"/>
          <w:sz w:val="24"/>
          <w:szCs w:val="24"/>
        </w:rPr>
        <w:t>available</w:t>
      </w:r>
      <w:r w:rsidRPr="00FE169B">
        <w:rPr>
          <w:rFonts w:ascii="Arial" w:hAnsi="Arial" w:cs="Arial"/>
          <w:sz w:val="24"/>
          <w:szCs w:val="24"/>
        </w:rPr>
        <w:t xml:space="preserve"> to be passed </w:t>
      </w:r>
      <w:r w:rsidR="00416358" w:rsidRPr="00416358">
        <w:rPr>
          <w:rFonts w:ascii="Arial" w:hAnsi="Arial" w:cs="Arial"/>
          <w:sz w:val="24"/>
          <w:szCs w:val="24"/>
        </w:rPr>
        <w:t>before the 2026 General Election</w:t>
      </w:r>
      <w:r w:rsidRPr="00FE169B">
        <w:rPr>
          <w:rFonts w:ascii="Arial" w:hAnsi="Arial" w:cs="Arial"/>
          <w:sz w:val="24"/>
          <w:szCs w:val="24"/>
        </w:rPr>
        <w:t xml:space="preserve">, but </w:t>
      </w:r>
      <w:r w:rsidR="0047338F" w:rsidRPr="00FE169B">
        <w:rPr>
          <w:rFonts w:ascii="Arial" w:hAnsi="Arial" w:cs="Arial"/>
          <w:sz w:val="24"/>
          <w:szCs w:val="24"/>
        </w:rPr>
        <w:t>which does not fit into either of the above categories.</w:t>
      </w:r>
    </w:p>
    <w:p w14:paraId="2B72C1D8" w14:textId="2680E63A" w:rsidR="0047338F" w:rsidRPr="00FE169B" w:rsidRDefault="0047338F" w:rsidP="0047338F">
      <w:pPr>
        <w:pStyle w:val="Heading2"/>
        <w:rPr>
          <w:b w:val="0"/>
          <w:bCs w:val="0"/>
        </w:rPr>
      </w:pPr>
    </w:p>
    <w:p w14:paraId="3A0CF88A" w14:textId="7572C775" w:rsidR="0047338F" w:rsidRPr="00FE169B" w:rsidRDefault="0047338F" w:rsidP="0047338F">
      <w:pPr>
        <w:pStyle w:val="Heading2"/>
        <w:rPr>
          <w:b w:val="0"/>
          <w:bCs w:val="0"/>
        </w:rPr>
      </w:pPr>
      <w:r w:rsidRPr="00FE169B">
        <w:t xml:space="preserve">Category 5 – </w:t>
      </w:r>
      <w:r w:rsidRPr="00FE169B">
        <w:rPr>
          <w:b w:val="0"/>
          <w:bCs w:val="0"/>
        </w:rPr>
        <w:t xml:space="preserve">to proceed to select committee </w:t>
      </w:r>
      <w:r w:rsidR="00416358" w:rsidRPr="00416358">
        <w:rPr>
          <w:b w:val="0"/>
          <w:bCs w:val="0"/>
        </w:rPr>
        <w:t>before the 2026 General Election</w:t>
      </w:r>
    </w:p>
    <w:p w14:paraId="3410AA4D" w14:textId="02EB4449" w:rsidR="0047338F" w:rsidRPr="00FE169B" w:rsidRDefault="0047338F" w:rsidP="00BA12F9">
      <w:pPr>
        <w:pStyle w:val="ListParagraph"/>
        <w:numPr>
          <w:ilvl w:val="0"/>
          <w:numId w:val="12"/>
        </w:numPr>
        <w:rPr>
          <w:rFonts w:ascii="Arial" w:hAnsi="Arial" w:cs="Arial"/>
          <w:b/>
          <w:bCs/>
          <w:sz w:val="24"/>
          <w:szCs w:val="24"/>
        </w:rPr>
      </w:pPr>
      <w:r w:rsidRPr="00FE169B">
        <w:rPr>
          <w:rFonts w:ascii="Arial" w:hAnsi="Arial" w:cs="Arial"/>
          <w:sz w:val="24"/>
          <w:szCs w:val="24"/>
        </w:rPr>
        <w:t xml:space="preserve">This category is for legislation which, for reasons of size, complexity, timing, or priority, is </w:t>
      </w:r>
      <w:r w:rsidR="00EA2DF4" w:rsidRPr="00FE169B">
        <w:rPr>
          <w:rFonts w:ascii="Arial" w:hAnsi="Arial" w:cs="Arial"/>
          <w:sz w:val="24"/>
          <w:szCs w:val="24"/>
        </w:rPr>
        <w:t>intended</w:t>
      </w:r>
      <w:r w:rsidRPr="00FE169B">
        <w:rPr>
          <w:rFonts w:ascii="Arial" w:hAnsi="Arial" w:cs="Arial"/>
          <w:sz w:val="24"/>
          <w:szCs w:val="24"/>
        </w:rPr>
        <w:t xml:space="preserve"> to be referred to a select committee</w:t>
      </w:r>
      <w:r w:rsidR="00C668C1">
        <w:rPr>
          <w:rFonts w:ascii="Arial" w:hAnsi="Arial" w:cs="Arial"/>
          <w:sz w:val="24"/>
          <w:szCs w:val="24"/>
        </w:rPr>
        <w:t xml:space="preserve">, but not enacted, </w:t>
      </w:r>
      <w:r w:rsidR="00416358" w:rsidRPr="00416358">
        <w:rPr>
          <w:rFonts w:ascii="Arial" w:hAnsi="Arial" w:cs="Arial"/>
          <w:sz w:val="24"/>
          <w:szCs w:val="24"/>
        </w:rPr>
        <w:t>before the 2026 General Election</w:t>
      </w:r>
      <w:r w:rsidRPr="00FE169B">
        <w:rPr>
          <w:rFonts w:ascii="Arial" w:hAnsi="Arial" w:cs="Arial"/>
          <w:sz w:val="24"/>
          <w:szCs w:val="24"/>
        </w:rPr>
        <w:t>.</w:t>
      </w:r>
    </w:p>
    <w:p w14:paraId="54DEA27A" w14:textId="5E77F4CF" w:rsidR="0047338F" w:rsidRPr="00FE169B" w:rsidRDefault="0047338F" w:rsidP="0047338F">
      <w:pPr>
        <w:pStyle w:val="Heading2"/>
        <w:rPr>
          <w:b w:val="0"/>
          <w:bCs w:val="0"/>
        </w:rPr>
      </w:pPr>
    </w:p>
    <w:p w14:paraId="3AF790AD" w14:textId="5959A315" w:rsidR="0047338F" w:rsidRPr="00FE169B" w:rsidRDefault="0047338F" w:rsidP="0047338F">
      <w:pPr>
        <w:pStyle w:val="Heading2"/>
        <w:rPr>
          <w:b w:val="0"/>
          <w:bCs w:val="0"/>
        </w:rPr>
      </w:pPr>
      <w:r w:rsidRPr="00FE169B">
        <w:t xml:space="preserve">Category 6 – </w:t>
      </w:r>
      <w:r w:rsidRPr="00FE169B">
        <w:rPr>
          <w:b w:val="0"/>
          <w:bCs w:val="0"/>
        </w:rPr>
        <w:t>drafting instructions to be issue</w:t>
      </w:r>
      <w:r w:rsidR="00EA2DF4" w:rsidRPr="00FE169B">
        <w:rPr>
          <w:b w:val="0"/>
          <w:bCs w:val="0"/>
        </w:rPr>
        <w:t>d</w:t>
      </w:r>
      <w:r w:rsidRPr="00FE169B">
        <w:rPr>
          <w:b w:val="0"/>
          <w:bCs w:val="0"/>
        </w:rPr>
        <w:t xml:space="preserve"> </w:t>
      </w:r>
      <w:r w:rsidR="007479D4">
        <w:rPr>
          <w:b w:val="0"/>
          <w:bCs w:val="0"/>
        </w:rPr>
        <w:t>in 2026</w:t>
      </w:r>
    </w:p>
    <w:p w14:paraId="3B441A1E" w14:textId="5ED25556" w:rsidR="0047338F" w:rsidRPr="00FE169B" w:rsidRDefault="0047338F" w:rsidP="00BA12F9">
      <w:pPr>
        <w:pStyle w:val="ListParagraph"/>
        <w:numPr>
          <w:ilvl w:val="0"/>
          <w:numId w:val="12"/>
        </w:numPr>
        <w:rPr>
          <w:rFonts w:ascii="Arial" w:hAnsi="Arial" w:cs="Arial"/>
          <w:b/>
          <w:bCs/>
          <w:sz w:val="24"/>
          <w:szCs w:val="24"/>
        </w:rPr>
      </w:pPr>
      <w:r w:rsidRPr="00FE169B">
        <w:rPr>
          <w:rFonts w:ascii="Arial" w:hAnsi="Arial" w:cs="Arial"/>
          <w:sz w:val="24"/>
          <w:szCs w:val="24"/>
        </w:rPr>
        <w:t xml:space="preserve">This category is for legislation for which drafting instructions will be issued to PCO </w:t>
      </w:r>
      <w:r w:rsidR="007479D4">
        <w:rPr>
          <w:rFonts w:ascii="Arial" w:hAnsi="Arial" w:cs="Arial"/>
          <w:sz w:val="24"/>
          <w:szCs w:val="24"/>
        </w:rPr>
        <w:t>within the 2026 calendar year</w:t>
      </w:r>
      <w:r w:rsidRPr="00FE169B">
        <w:rPr>
          <w:rFonts w:ascii="Arial" w:hAnsi="Arial" w:cs="Arial"/>
          <w:sz w:val="24"/>
          <w:szCs w:val="24"/>
        </w:rPr>
        <w:t>, but the legislation is not expected to be ready for introduction</w:t>
      </w:r>
      <w:r w:rsidR="007479D4">
        <w:rPr>
          <w:rFonts w:ascii="Arial" w:hAnsi="Arial" w:cs="Arial"/>
          <w:sz w:val="24"/>
          <w:szCs w:val="24"/>
        </w:rPr>
        <w:t xml:space="preserve"> before the 2026 General Election</w:t>
      </w:r>
      <w:r w:rsidRPr="00FE169B">
        <w:rPr>
          <w:rFonts w:ascii="Arial" w:hAnsi="Arial" w:cs="Arial"/>
          <w:sz w:val="24"/>
          <w:szCs w:val="24"/>
        </w:rPr>
        <w:t>.</w:t>
      </w:r>
    </w:p>
    <w:p w14:paraId="0152DC48" w14:textId="3F2E5AF6" w:rsidR="0047338F" w:rsidRPr="00FE169B" w:rsidRDefault="0047338F" w:rsidP="0047338F">
      <w:pPr>
        <w:pStyle w:val="Heading2"/>
      </w:pPr>
    </w:p>
    <w:p w14:paraId="70646CCD" w14:textId="0B917E18" w:rsidR="0047338F" w:rsidRPr="00FE169B" w:rsidRDefault="0047338F" w:rsidP="0047338F">
      <w:pPr>
        <w:pStyle w:val="Heading2"/>
        <w:rPr>
          <w:b w:val="0"/>
          <w:bCs w:val="0"/>
        </w:rPr>
      </w:pPr>
      <w:r w:rsidRPr="00FE169B">
        <w:t xml:space="preserve">Category 7 – </w:t>
      </w:r>
      <w:r w:rsidRPr="00FE169B">
        <w:rPr>
          <w:b w:val="0"/>
          <w:bCs w:val="0"/>
        </w:rPr>
        <w:t xml:space="preserve">policy development to continue in or beyond </w:t>
      </w:r>
      <w:r w:rsidR="00416358">
        <w:rPr>
          <w:b w:val="0"/>
          <w:bCs w:val="0"/>
        </w:rPr>
        <w:t>2026</w:t>
      </w:r>
    </w:p>
    <w:p w14:paraId="68122615" w14:textId="4620B5FC" w:rsidR="0047338F" w:rsidRPr="00FE169B" w:rsidRDefault="0047338F" w:rsidP="00BA12F9">
      <w:pPr>
        <w:pStyle w:val="ListParagraph"/>
        <w:numPr>
          <w:ilvl w:val="0"/>
          <w:numId w:val="12"/>
        </w:numPr>
        <w:rPr>
          <w:rFonts w:ascii="Arial" w:hAnsi="Arial" w:cs="Arial"/>
          <w:b/>
          <w:bCs/>
          <w:sz w:val="24"/>
          <w:szCs w:val="24"/>
        </w:rPr>
      </w:pPr>
      <w:r w:rsidRPr="00FE169B">
        <w:rPr>
          <w:rFonts w:ascii="Arial" w:hAnsi="Arial" w:cs="Arial"/>
          <w:sz w:val="24"/>
          <w:szCs w:val="24"/>
        </w:rPr>
        <w:t xml:space="preserve">This category is for legislation for which policy development is either ongoing, or expected to commence, in or beyond </w:t>
      </w:r>
      <w:r w:rsidR="00416358">
        <w:rPr>
          <w:rFonts w:ascii="Arial" w:hAnsi="Arial" w:cs="Arial"/>
          <w:sz w:val="24"/>
          <w:szCs w:val="24"/>
        </w:rPr>
        <w:t>2026</w:t>
      </w:r>
      <w:r w:rsidRPr="00FE169B">
        <w:rPr>
          <w:rFonts w:ascii="Arial" w:hAnsi="Arial" w:cs="Arial"/>
          <w:sz w:val="24"/>
          <w:szCs w:val="24"/>
        </w:rPr>
        <w:t xml:space="preserve">, but no drafting instructions are expected to be issued </w:t>
      </w:r>
      <w:r w:rsidR="007479D4">
        <w:rPr>
          <w:rFonts w:ascii="Arial" w:hAnsi="Arial" w:cs="Arial"/>
          <w:sz w:val="24"/>
          <w:szCs w:val="24"/>
        </w:rPr>
        <w:t>in 2026</w:t>
      </w:r>
      <w:r w:rsidRPr="00FE169B">
        <w:rPr>
          <w:rFonts w:ascii="Arial" w:hAnsi="Arial" w:cs="Arial"/>
          <w:sz w:val="24"/>
          <w:szCs w:val="24"/>
        </w:rPr>
        <w:t>.</w:t>
      </w:r>
    </w:p>
    <w:p w14:paraId="12B99F3B" w14:textId="1A2CC58C" w:rsidR="0047338F" w:rsidRPr="00FE169B" w:rsidRDefault="0047338F" w:rsidP="0047338F">
      <w:pPr>
        <w:pStyle w:val="Heading2"/>
        <w:ind w:left="0"/>
        <w:rPr>
          <w:b w:val="0"/>
          <w:bCs w:val="0"/>
        </w:rPr>
      </w:pPr>
    </w:p>
    <w:p w14:paraId="42A35165" w14:textId="59934736" w:rsidR="0047338F" w:rsidRPr="00FE169B" w:rsidRDefault="0047338F" w:rsidP="0047338F">
      <w:pPr>
        <w:pStyle w:val="Heading2"/>
        <w:ind w:left="0"/>
        <w:rPr>
          <w:b w:val="0"/>
          <w:bCs w:val="0"/>
        </w:rPr>
      </w:pPr>
      <w:r w:rsidRPr="00FE169B">
        <w:t xml:space="preserve">Category 8 – </w:t>
      </w:r>
      <w:r w:rsidRPr="00FE169B">
        <w:rPr>
          <w:b w:val="0"/>
          <w:bCs w:val="0"/>
        </w:rPr>
        <w:t>on hold</w:t>
      </w:r>
    </w:p>
    <w:p w14:paraId="19BDBD34" w14:textId="6FF2540B" w:rsidR="0047338F" w:rsidRPr="00FE169B" w:rsidRDefault="0047338F" w:rsidP="00BA12F9">
      <w:pPr>
        <w:pStyle w:val="ListParagraph"/>
        <w:numPr>
          <w:ilvl w:val="0"/>
          <w:numId w:val="12"/>
        </w:numPr>
        <w:rPr>
          <w:rFonts w:ascii="Arial" w:hAnsi="Arial" w:cs="Arial"/>
          <w:b/>
          <w:bCs/>
          <w:sz w:val="24"/>
          <w:szCs w:val="24"/>
        </w:rPr>
      </w:pPr>
      <w:r w:rsidRPr="00FE169B">
        <w:rPr>
          <w:rFonts w:ascii="Arial" w:hAnsi="Arial" w:cs="Arial"/>
          <w:sz w:val="24"/>
          <w:szCs w:val="24"/>
        </w:rPr>
        <w:t xml:space="preserve">This category is for legislation which is at any stage in the legislative or policy development </w:t>
      </w:r>
      <w:proofErr w:type="gramStart"/>
      <w:r w:rsidRPr="00FE169B">
        <w:rPr>
          <w:rFonts w:ascii="Arial" w:hAnsi="Arial" w:cs="Arial"/>
          <w:sz w:val="24"/>
          <w:szCs w:val="24"/>
        </w:rPr>
        <w:t>process, but</w:t>
      </w:r>
      <w:proofErr w:type="gramEnd"/>
      <w:r w:rsidRPr="00FE169B">
        <w:rPr>
          <w:rFonts w:ascii="Arial" w:hAnsi="Arial" w:cs="Arial"/>
          <w:sz w:val="24"/>
          <w:szCs w:val="24"/>
        </w:rPr>
        <w:t xml:space="preserve"> is currently paused and not expected to advance</w:t>
      </w:r>
      <w:r w:rsidR="007479D4">
        <w:rPr>
          <w:rFonts w:ascii="Arial" w:hAnsi="Arial" w:cs="Arial"/>
          <w:sz w:val="24"/>
          <w:szCs w:val="24"/>
        </w:rPr>
        <w:t xml:space="preserve"> any further</w:t>
      </w:r>
      <w:r w:rsidRPr="00FE169B">
        <w:rPr>
          <w:rFonts w:ascii="Arial" w:hAnsi="Arial" w:cs="Arial"/>
          <w:sz w:val="24"/>
          <w:szCs w:val="24"/>
        </w:rPr>
        <w:t xml:space="preserve"> </w:t>
      </w:r>
      <w:r w:rsidR="007479D4">
        <w:rPr>
          <w:rFonts w:ascii="Arial" w:hAnsi="Arial" w:cs="Arial"/>
          <w:sz w:val="24"/>
          <w:szCs w:val="24"/>
        </w:rPr>
        <w:t>in 2026</w:t>
      </w:r>
      <w:r w:rsidRPr="00FE169B">
        <w:rPr>
          <w:rFonts w:ascii="Arial" w:hAnsi="Arial" w:cs="Arial"/>
          <w:sz w:val="24"/>
          <w:szCs w:val="24"/>
        </w:rPr>
        <w:t>.</w:t>
      </w:r>
    </w:p>
    <w:p w14:paraId="60D7FD0A" w14:textId="1798ECD6" w:rsidR="0047338F" w:rsidRPr="00FE169B" w:rsidRDefault="0047338F" w:rsidP="0047338F">
      <w:pPr>
        <w:pStyle w:val="Heading2"/>
        <w:rPr>
          <w:b w:val="0"/>
          <w:bCs w:val="0"/>
        </w:rPr>
      </w:pPr>
    </w:p>
    <w:p w14:paraId="60C29632" w14:textId="7839008E" w:rsidR="0047338F" w:rsidRPr="00FE169B" w:rsidRDefault="0047338F" w:rsidP="0047338F">
      <w:pPr>
        <w:pStyle w:val="Heading2"/>
        <w:rPr>
          <w:b w:val="0"/>
          <w:bCs w:val="0"/>
        </w:rPr>
      </w:pPr>
      <w:r w:rsidRPr="00FE169B">
        <w:t xml:space="preserve">Category 9 – </w:t>
      </w:r>
      <w:r w:rsidRPr="00FE169B">
        <w:rPr>
          <w:b w:val="0"/>
          <w:bCs w:val="0"/>
        </w:rPr>
        <w:t>to be withdrawn</w:t>
      </w:r>
    </w:p>
    <w:p w14:paraId="3DD73FD9" w14:textId="193A5586" w:rsidR="0047338F" w:rsidRPr="00FE169B" w:rsidRDefault="0047338F" w:rsidP="00BA12F9">
      <w:pPr>
        <w:pStyle w:val="ListParagraph"/>
        <w:numPr>
          <w:ilvl w:val="0"/>
          <w:numId w:val="12"/>
        </w:numPr>
        <w:rPr>
          <w:rFonts w:ascii="Arial" w:hAnsi="Arial" w:cs="Arial"/>
          <w:b/>
          <w:bCs/>
          <w:sz w:val="24"/>
          <w:szCs w:val="24"/>
        </w:rPr>
      </w:pPr>
      <w:r w:rsidRPr="00FE169B">
        <w:rPr>
          <w:rFonts w:ascii="Arial" w:hAnsi="Arial" w:cs="Arial"/>
          <w:sz w:val="24"/>
          <w:szCs w:val="24"/>
        </w:rPr>
        <w:t>This category is for legislation</w:t>
      </w:r>
      <w:r w:rsidR="005316F4" w:rsidRPr="00FE169B">
        <w:rPr>
          <w:rFonts w:ascii="Arial" w:hAnsi="Arial" w:cs="Arial"/>
          <w:sz w:val="24"/>
          <w:szCs w:val="24"/>
        </w:rPr>
        <w:t xml:space="preserve"> </w:t>
      </w:r>
      <w:r w:rsidRPr="00FE169B">
        <w:rPr>
          <w:rFonts w:ascii="Arial" w:hAnsi="Arial" w:cs="Arial"/>
          <w:sz w:val="24"/>
          <w:szCs w:val="24"/>
        </w:rPr>
        <w:t xml:space="preserve">which </w:t>
      </w:r>
      <w:r w:rsidR="00BA12F9" w:rsidRPr="00FE169B">
        <w:rPr>
          <w:rFonts w:ascii="Arial" w:hAnsi="Arial" w:cs="Arial"/>
          <w:sz w:val="24"/>
          <w:szCs w:val="24"/>
        </w:rPr>
        <w:t xml:space="preserve">is at any stage of the legislative or policy development </w:t>
      </w:r>
      <w:proofErr w:type="gramStart"/>
      <w:r w:rsidR="00BA12F9" w:rsidRPr="00FE169B">
        <w:rPr>
          <w:rFonts w:ascii="Arial" w:hAnsi="Arial" w:cs="Arial"/>
          <w:sz w:val="24"/>
          <w:szCs w:val="24"/>
        </w:rPr>
        <w:t>process</w:t>
      </w:r>
      <w:r w:rsidRPr="00FE169B">
        <w:rPr>
          <w:rFonts w:ascii="Arial" w:hAnsi="Arial" w:cs="Arial"/>
          <w:sz w:val="24"/>
          <w:szCs w:val="24"/>
        </w:rPr>
        <w:t xml:space="preserve">, </w:t>
      </w:r>
      <w:r w:rsidR="005316F4" w:rsidRPr="00FE169B">
        <w:rPr>
          <w:rFonts w:ascii="Arial" w:hAnsi="Arial" w:cs="Arial"/>
          <w:sz w:val="24"/>
          <w:szCs w:val="24"/>
        </w:rPr>
        <w:t>and</w:t>
      </w:r>
      <w:proofErr w:type="gramEnd"/>
      <w:r w:rsidR="005316F4" w:rsidRPr="00FE169B">
        <w:rPr>
          <w:rFonts w:ascii="Arial" w:hAnsi="Arial" w:cs="Arial"/>
          <w:sz w:val="24"/>
          <w:szCs w:val="24"/>
        </w:rPr>
        <w:t xml:space="preserve"> is</w:t>
      </w:r>
      <w:r w:rsidRPr="00FE169B">
        <w:rPr>
          <w:rFonts w:ascii="Arial" w:hAnsi="Arial" w:cs="Arial"/>
          <w:sz w:val="24"/>
          <w:szCs w:val="24"/>
        </w:rPr>
        <w:t xml:space="preserve"> no longer going to proceed.</w:t>
      </w:r>
    </w:p>
    <w:p w14:paraId="394A1FF8" w14:textId="77777777" w:rsidR="009C2859" w:rsidRPr="00FE169B" w:rsidRDefault="009C2859" w:rsidP="009C2859">
      <w:pPr>
        <w:pStyle w:val="Heading2"/>
        <w:rPr>
          <w:b w:val="0"/>
          <w:bCs w:val="0"/>
        </w:rPr>
      </w:pPr>
    </w:p>
    <w:p w14:paraId="645DE7A5" w14:textId="436260F8" w:rsidR="009C2859" w:rsidRPr="00FE169B" w:rsidRDefault="009C2859">
      <w:pPr>
        <w:rPr>
          <w:sz w:val="21"/>
          <w:szCs w:val="24"/>
        </w:rPr>
      </w:pPr>
      <w:r w:rsidRPr="00FE169B">
        <w:rPr>
          <w:sz w:val="21"/>
        </w:rPr>
        <w:br w:type="page"/>
      </w:r>
    </w:p>
    <w:p w14:paraId="70EF2C7C" w14:textId="77777777" w:rsidR="00AB777E" w:rsidRPr="00FE169B" w:rsidRDefault="00AB777E">
      <w:pPr>
        <w:pStyle w:val="BodyText"/>
        <w:spacing w:before="9"/>
        <w:rPr>
          <w:sz w:val="21"/>
        </w:rPr>
      </w:pPr>
    </w:p>
    <w:p w14:paraId="018CA140" w14:textId="3A284A7A" w:rsidR="00AB777E" w:rsidRPr="00FE169B" w:rsidRDefault="004C6AE6">
      <w:pPr>
        <w:pStyle w:val="Heading1"/>
        <w:ind w:right="149"/>
        <w:jc w:val="right"/>
      </w:pPr>
      <w:r w:rsidRPr="00FE169B">
        <w:t>Annex</w:t>
      </w:r>
      <w:r w:rsidR="005D3C0E" w:rsidRPr="00FE169B">
        <w:t xml:space="preserve"> Two</w:t>
      </w:r>
    </w:p>
    <w:p w14:paraId="1ADC3080" w14:textId="77777777" w:rsidR="00066236" w:rsidRPr="00FE169B" w:rsidRDefault="00066236" w:rsidP="00066236">
      <w:pPr>
        <w:spacing w:after="160" w:line="259" w:lineRule="auto"/>
        <w:rPr>
          <w:rFonts w:eastAsiaTheme="minorHAnsi"/>
        </w:rPr>
      </w:pPr>
      <w:bookmarkStart w:id="1" w:name="bmkStart"/>
      <w:bookmarkEnd w:id="1"/>
      <w:r w:rsidRPr="00FE169B">
        <w:rPr>
          <w:rFonts w:eastAsiaTheme="minorHAnsi"/>
        </w:rPr>
        <w:t>In Confidence</w:t>
      </w:r>
    </w:p>
    <w:p w14:paraId="25C32A5F" w14:textId="26BB51DB" w:rsidR="0035326D" w:rsidRPr="00FE169B" w:rsidRDefault="00066236" w:rsidP="00066236">
      <w:pPr>
        <w:spacing w:after="160" w:line="259" w:lineRule="auto"/>
        <w:rPr>
          <w:rFonts w:eastAsiaTheme="minorHAnsi"/>
        </w:rPr>
      </w:pPr>
      <w:r w:rsidRPr="00FE169B">
        <w:rPr>
          <w:rFonts w:eastAsiaTheme="minorHAnsi"/>
        </w:rPr>
        <w:t xml:space="preserve">Office of the Minister </w:t>
      </w:r>
      <w:r w:rsidR="00FE169B" w:rsidRPr="00FE169B">
        <w:rPr>
          <w:rFonts w:eastAsiaTheme="minorHAnsi"/>
        </w:rPr>
        <w:t>of Examples</w:t>
      </w:r>
    </w:p>
    <w:p w14:paraId="6C7C059C" w14:textId="2C3CEF34" w:rsidR="00AB777E" w:rsidRPr="00FE169B" w:rsidRDefault="00066236">
      <w:pPr>
        <w:pStyle w:val="Heading2"/>
        <w:spacing w:before="17"/>
        <w:rPr>
          <w:rFonts w:ascii="Times New Roman"/>
        </w:rPr>
      </w:pPr>
      <w:r w:rsidRPr="00FE169B">
        <w:rPr>
          <w:rFonts w:ascii="Times New Roman"/>
        </w:rPr>
        <w:t>Government Examples</w:t>
      </w:r>
      <w:r w:rsidR="004C6AE6" w:rsidRPr="00FE169B">
        <w:rPr>
          <w:rFonts w:ascii="Times New Roman"/>
          <w:spacing w:val="-4"/>
        </w:rPr>
        <w:t xml:space="preserve"> </w:t>
      </w:r>
      <w:r w:rsidR="004C6AE6" w:rsidRPr="00FE169B">
        <w:rPr>
          <w:rFonts w:ascii="Times New Roman"/>
        </w:rPr>
        <w:t>Bill:</w:t>
      </w:r>
      <w:r w:rsidR="004C6AE6" w:rsidRPr="00FE169B">
        <w:rPr>
          <w:rFonts w:ascii="Times New Roman"/>
          <w:spacing w:val="-2"/>
        </w:rPr>
        <w:t xml:space="preserve"> </w:t>
      </w:r>
      <w:r w:rsidR="004C6AE6" w:rsidRPr="00FE169B">
        <w:rPr>
          <w:rFonts w:ascii="Times New Roman"/>
        </w:rPr>
        <w:t>Request</w:t>
      </w:r>
      <w:r w:rsidR="004C6AE6" w:rsidRPr="00FE169B">
        <w:rPr>
          <w:rFonts w:ascii="Times New Roman"/>
          <w:spacing w:val="-2"/>
        </w:rPr>
        <w:t xml:space="preserve"> </w:t>
      </w:r>
      <w:r w:rsidR="004C6AE6" w:rsidRPr="00FE169B">
        <w:rPr>
          <w:rFonts w:ascii="Times New Roman"/>
        </w:rPr>
        <w:t>for</w:t>
      </w:r>
      <w:r w:rsidR="004C6AE6" w:rsidRPr="00FE169B">
        <w:rPr>
          <w:rFonts w:ascii="Times New Roman"/>
          <w:spacing w:val="-2"/>
        </w:rPr>
        <w:t xml:space="preserve"> </w:t>
      </w:r>
      <w:r w:rsidRPr="00FE169B">
        <w:rPr>
          <w:rFonts w:ascii="Times New Roman"/>
        </w:rPr>
        <w:t>p</w:t>
      </w:r>
      <w:r w:rsidR="004C6AE6" w:rsidRPr="00FE169B">
        <w:rPr>
          <w:rFonts w:ascii="Times New Roman"/>
        </w:rPr>
        <w:t>riority in the</w:t>
      </w:r>
      <w:r w:rsidR="004C6AE6" w:rsidRPr="00FE169B">
        <w:rPr>
          <w:rFonts w:ascii="Times New Roman"/>
          <w:spacing w:val="-2"/>
        </w:rPr>
        <w:t xml:space="preserve"> </w:t>
      </w:r>
      <w:r w:rsidR="00416358">
        <w:rPr>
          <w:rFonts w:ascii="Times New Roman"/>
        </w:rPr>
        <w:t>2026</w:t>
      </w:r>
      <w:r w:rsidR="004C6AE6" w:rsidRPr="00FE169B">
        <w:rPr>
          <w:rFonts w:ascii="Times New Roman"/>
          <w:spacing w:val="-1"/>
        </w:rPr>
        <w:t xml:space="preserve"> </w:t>
      </w:r>
      <w:r w:rsidR="004C6AE6" w:rsidRPr="00FE169B">
        <w:rPr>
          <w:rFonts w:ascii="Times New Roman"/>
        </w:rPr>
        <w:t>Legislation</w:t>
      </w:r>
      <w:r w:rsidR="004C6AE6" w:rsidRPr="00FE169B">
        <w:rPr>
          <w:rFonts w:ascii="Times New Roman"/>
          <w:spacing w:val="-1"/>
        </w:rPr>
        <w:t xml:space="preserve"> </w:t>
      </w:r>
      <w:r w:rsidR="004C6AE6" w:rsidRPr="00FE169B">
        <w:rPr>
          <w:rFonts w:ascii="Times New Roman"/>
        </w:rPr>
        <w:t>Programme</w:t>
      </w:r>
    </w:p>
    <w:p w14:paraId="6CF01E47" w14:textId="77777777" w:rsidR="00AB777E" w:rsidRPr="00FE169B" w:rsidRDefault="00AB777E">
      <w:pPr>
        <w:pStyle w:val="BodyText"/>
        <w:rPr>
          <w:b/>
          <w:sz w:val="26"/>
        </w:rPr>
      </w:pPr>
    </w:p>
    <w:p w14:paraId="52C681E7" w14:textId="77777777" w:rsidR="00AB777E" w:rsidRPr="00FE169B" w:rsidRDefault="004C6AE6">
      <w:pPr>
        <w:spacing w:before="187"/>
        <w:ind w:left="132"/>
        <w:rPr>
          <w:rFonts w:ascii="Arial"/>
          <w:b/>
          <w:sz w:val="23"/>
        </w:rPr>
      </w:pPr>
      <w:r w:rsidRPr="00FE169B">
        <w:rPr>
          <w:rFonts w:ascii="Arial"/>
          <w:b/>
          <w:sz w:val="23"/>
        </w:rPr>
        <w:t>Summary</w:t>
      </w:r>
      <w:r w:rsidRPr="00FE169B">
        <w:rPr>
          <w:rFonts w:ascii="Arial"/>
          <w:b/>
          <w:spacing w:val="-6"/>
          <w:sz w:val="23"/>
        </w:rPr>
        <w:t xml:space="preserve"> </w:t>
      </w:r>
      <w:r w:rsidRPr="00FE169B">
        <w:rPr>
          <w:rFonts w:ascii="Arial"/>
          <w:b/>
          <w:sz w:val="23"/>
        </w:rPr>
        <w:t>information</w:t>
      </w:r>
    </w:p>
    <w:p w14:paraId="24725B5A" w14:textId="77777777" w:rsidR="00AB777E" w:rsidRPr="00FE169B" w:rsidRDefault="00AB777E">
      <w:pPr>
        <w:pStyle w:val="BodyText"/>
        <w:spacing w:before="6"/>
        <w:rPr>
          <w:rFonts w:ascii="Arial"/>
          <w:b/>
          <w:sz w:val="20"/>
        </w:rPr>
      </w:pPr>
    </w:p>
    <w:p w14:paraId="4B1EB992" w14:textId="498DDB57" w:rsidR="00AB777E" w:rsidRPr="00FE169B" w:rsidRDefault="004C6AE6" w:rsidP="00BA12F9">
      <w:pPr>
        <w:pStyle w:val="CabStandard"/>
        <w:numPr>
          <w:ilvl w:val="0"/>
          <w:numId w:val="13"/>
        </w:numPr>
      </w:pPr>
      <w:r w:rsidRPr="00FE169B">
        <w:t>Give</w:t>
      </w:r>
      <w:r w:rsidRPr="00FE169B">
        <w:rPr>
          <w:spacing w:val="-2"/>
        </w:rPr>
        <w:t xml:space="preserve"> </w:t>
      </w:r>
      <w:r w:rsidRPr="00FE169B">
        <w:t>the</w:t>
      </w:r>
      <w:r w:rsidRPr="00FE169B">
        <w:rPr>
          <w:spacing w:val="-1"/>
        </w:rPr>
        <w:t xml:space="preserve"> </w:t>
      </w:r>
      <w:r w:rsidRPr="00FE169B">
        <w:t>following details about the</w:t>
      </w:r>
      <w:r w:rsidRPr="00FE169B">
        <w:rPr>
          <w:spacing w:val="-1"/>
        </w:rPr>
        <w:t xml:space="preserve"> </w:t>
      </w:r>
      <w:r w:rsidRPr="00FE169B">
        <w:t>bid for</w:t>
      </w:r>
      <w:r w:rsidRPr="00FE169B">
        <w:rPr>
          <w:spacing w:val="-1"/>
        </w:rPr>
        <w:t xml:space="preserve"> </w:t>
      </w:r>
      <w:r w:rsidRPr="00FE169B">
        <w:t>legislation:</w:t>
      </w:r>
    </w:p>
    <w:p w14:paraId="524F978D" w14:textId="35119801" w:rsidR="00AB777E" w:rsidRPr="00FE169B" w:rsidRDefault="004C6AE6" w:rsidP="00BA12F9">
      <w:pPr>
        <w:pStyle w:val="CabStandard"/>
        <w:numPr>
          <w:ilvl w:val="1"/>
          <w:numId w:val="11"/>
        </w:numPr>
      </w:pPr>
      <w:r w:rsidRPr="00FE169B">
        <w:t>the</w:t>
      </w:r>
      <w:r w:rsidRPr="00FE169B">
        <w:rPr>
          <w:spacing w:val="-2"/>
        </w:rPr>
        <w:t xml:space="preserve"> </w:t>
      </w:r>
      <w:r w:rsidRPr="00FE169B">
        <w:t>portfolio</w:t>
      </w:r>
      <w:r w:rsidRPr="00FE169B">
        <w:rPr>
          <w:spacing w:val="-1"/>
        </w:rPr>
        <w:t xml:space="preserve"> </w:t>
      </w:r>
      <w:r w:rsidRPr="00FE169B">
        <w:t>of</w:t>
      </w:r>
      <w:r w:rsidR="0035326D" w:rsidRPr="00FE169B">
        <w:t xml:space="preserve"> the</w:t>
      </w:r>
      <w:r w:rsidRPr="00FE169B">
        <w:rPr>
          <w:spacing w:val="-2"/>
        </w:rPr>
        <w:t xml:space="preserve"> </w:t>
      </w:r>
      <w:r w:rsidRPr="00FE169B">
        <w:t>sponsoring</w:t>
      </w:r>
      <w:r w:rsidRPr="00FE169B">
        <w:rPr>
          <w:spacing w:val="-1"/>
        </w:rPr>
        <w:t xml:space="preserve"> </w:t>
      </w:r>
      <w:proofErr w:type="gramStart"/>
      <w:r w:rsidRPr="00FE169B">
        <w:t>Minister;</w:t>
      </w:r>
      <w:proofErr w:type="gramEnd"/>
    </w:p>
    <w:p w14:paraId="0FC9DCA8" w14:textId="233BE399" w:rsidR="00AB777E" w:rsidRPr="00FE169B" w:rsidRDefault="004C6AE6" w:rsidP="00BA12F9">
      <w:pPr>
        <w:pStyle w:val="CabStandard"/>
        <w:numPr>
          <w:ilvl w:val="1"/>
          <w:numId w:val="11"/>
        </w:numPr>
      </w:pPr>
      <w:r w:rsidRPr="00FE169B">
        <w:t xml:space="preserve">the department responsible (include a departmental contact name and </w:t>
      </w:r>
      <w:proofErr w:type="gramStart"/>
      <w:r w:rsidRPr="00FE169B">
        <w:t>phone</w:t>
      </w:r>
      <w:r w:rsidR="00690BAA">
        <w:t xml:space="preserve"> </w:t>
      </w:r>
      <w:r w:rsidRPr="00FE169B">
        <w:rPr>
          <w:spacing w:val="-57"/>
        </w:rPr>
        <w:t xml:space="preserve"> </w:t>
      </w:r>
      <w:r w:rsidRPr="00FE169B">
        <w:t>number);</w:t>
      </w:r>
      <w:proofErr w:type="gramEnd"/>
    </w:p>
    <w:p w14:paraId="2A2310D8" w14:textId="252AB402" w:rsidR="00AB777E" w:rsidRPr="00FE169B" w:rsidRDefault="004C6AE6" w:rsidP="00BA12F9">
      <w:pPr>
        <w:pStyle w:val="CabStandard"/>
        <w:numPr>
          <w:ilvl w:val="1"/>
          <w:numId w:val="11"/>
        </w:numPr>
      </w:pPr>
      <w:r w:rsidRPr="00FE169B">
        <w:t>the title of the proposed Bill (or the Bill in which these legislative changes are to be</w:t>
      </w:r>
      <w:r w:rsidRPr="00FE169B">
        <w:rPr>
          <w:spacing w:val="-57"/>
        </w:rPr>
        <w:t xml:space="preserve"> </w:t>
      </w:r>
      <w:r w:rsidRPr="00FE169B">
        <w:t>included</w:t>
      </w:r>
      <w:proofErr w:type="gramStart"/>
      <w:r w:rsidRPr="00FE169B">
        <w:t>);</w:t>
      </w:r>
      <w:proofErr w:type="gramEnd"/>
    </w:p>
    <w:p w14:paraId="5E6B5DF4" w14:textId="032F3659" w:rsidR="00AB777E" w:rsidRPr="00FE169B" w:rsidRDefault="004C6AE6" w:rsidP="00BA12F9">
      <w:pPr>
        <w:pStyle w:val="CabStandard"/>
        <w:numPr>
          <w:ilvl w:val="1"/>
          <w:numId w:val="11"/>
        </w:numPr>
      </w:pPr>
      <w:r w:rsidRPr="00FE169B">
        <w:t xml:space="preserve">whether the Bill is estimated to be small/medium/large and </w:t>
      </w:r>
      <w:proofErr w:type="gramStart"/>
      <w:r w:rsidRPr="00FE169B">
        <w:t>of</w:t>
      </w:r>
      <w:r w:rsidR="00690BAA">
        <w:t xml:space="preserve"> </w:t>
      </w:r>
      <w:r w:rsidRPr="00FE169B">
        <w:rPr>
          <w:spacing w:val="-57"/>
        </w:rPr>
        <w:t xml:space="preserve"> </w:t>
      </w:r>
      <w:r w:rsidRPr="00FE169B">
        <w:t>low</w:t>
      </w:r>
      <w:proofErr w:type="gramEnd"/>
      <w:r w:rsidRPr="00FE169B">
        <w:t>/medium/high</w:t>
      </w:r>
      <w:r w:rsidRPr="00FE169B">
        <w:rPr>
          <w:spacing w:val="-1"/>
        </w:rPr>
        <w:t xml:space="preserve"> </w:t>
      </w:r>
      <w:proofErr w:type="gramStart"/>
      <w:r w:rsidRPr="00FE169B">
        <w:t>complexity;</w:t>
      </w:r>
      <w:proofErr w:type="gramEnd"/>
      <w:r w:rsidRPr="00FE169B">
        <w:t xml:space="preserve"> </w:t>
      </w:r>
    </w:p>
    <w:p w14:paraId="1C4AB5C5" w14:textId="1C6B4176" w:rsidR="00C17FBC" w:rsidRPr="00FE169B" w:rsidRDefault="004C6AE6" w:rsidP="00BA12F9">
      <w:pPr>
        <w:pStyle w:val="CabStandard"/>
        <w:numPr>
          <w:ilvl w:val="1"/>
          <w:numId w:val="11"/>
        </w:numPr>
      </w:pPr>
      <w:r w:rsidRPr="00FE169B">
        <w:t>the</w:t>
      </w:r>
      <w:r w:rsidRPr="00FE169B">
        <w:rPr>
          <w:spacing w:val="-2"/>
        </w:rPr>
        <w:t xml:space="preserve"> </w:t>
      </w:r>
      <w:r w:rsidRPr="00FE169B">
        <w:t>proposed</w:t>
      </w:r>
      <w:r w:rsidRPr="00FE169B">
        <w:rPr>
          <w:spacing w:val="-1"/>
        </w:rPr>
        <w:t xml:space="preserve"> </w:t>
      </w:r>
      <w:r w:rsidRPr="00FE169B">
        <w:t>priority</w:t>
      </w:r>
      <w:r w:rsidR="00066236" w:rsidRPr="00FE169B">
        <w:t xml:space="preserve"> category (more information about this is in the ‘need for legislation’ section below</w:t>
      </w:r>
      <w:proofErr w:type="gramStart"/>
      <w:r w:rsidR="00066236" w:rsidRPr="00FE169B">
        <w:t>);</w:t>
      </w:r>
      <w:proofErr w:type="gramEnd"/>
      <w:r w:rsidR="00C17FBC" w:rsidRPr="00FE169B">
        <w:t xml:space="preserve"> </w:t>
      </w:r>
    </w:p>
    <w:p w14:paraId="2951F095" w14:textId="16A75CCB" w:rsidR="00AB777E" w:rsidRPr="00FE169B" w:rsidRDefault="002A76CB" w:rsidP="00BA12F9">
      <w:pPr>
        <w:pStyle w:val="CabStandard"/>
        <w:numPr>
          <w:ilvl w:val="1"/>
          <w:numId w:val="11"/>
        </w:numPr>
      </w:pPr>
      <w:r w:rsidRPr="00FE169B">
        <w:t xml:space="preserve">an </w:t>
      </w:r>
      <w:r w:rsidR="00001882" w:rsidRPr="00FE169B">
        <w:t>explanation for why the proposed priority is being sought, including</w:t>
      </w:r>
      <w:r w:rsidR="00C668C1">
        <w:t>,</w:t>
      </w:r>
      <w:r w:rsidR="00001882" w:rsidRPr="00FE169B">
        <w:t xml:space="preserve"> </w:t>
      </w:r>
      <w:r w:rsidR="004C708C" w:rsidRPr="00FE169B">
        <w:t xml:space="preserve">if the proposed priority is 2 or 3, </w:t>
      </w:r>
      <w:r w:rsidR="006A78C7">
        <w:t>the</w:t>
      </w:r>
      <w:r w:rsidR="004C708C" w:rsidRPr="00FE169B">
        <w:t xml:space="preserve"> reason</w:t>
      </w:r>
      <w:r w:rsidR="006A78C7">
        <w:t>s</w:t>
      </w:r>
      <w:r w:rsidR="004C708C" w:rsidRPr="00FE169B">
        <w:t xml:space="preserve"> why the Bill must be passed before the </w:t>
      </w:r>
      <w:r w:rsidR="00416358">
        <w:t>2026 General Election</w:t>
      </w:r>
      <w:r w:rsidR="004C708C" w:rsidRPr="00FE169B">
        <w:t xml:space="preserve"> (</w:t>
      </w:r>
      <w:r w:rsidR="006A78C7">
        <w:t xml:space="preserve">see paragraphs 14 and 15 of the </w:t>
      </w:r>
      <w:r w:rsidR="006A78C7" w:rsidRPr="006A78C7">
        <w:rPr>
          <w:i/>
          <w:iCs/>
        </w:rPr>
        <w:t>2026 Legislation Programme</w:t>
      </w:r>
      <w:r w:rsidR="006A78C7">
        <w:t xml:space="preserve"> circular</w:t>
      </w:r>
      <w:r w:rsidR="004C708C" w:rsidRPr="00FE169B">
        <w:t>)</w:t>
      </w:r>
      <w:r w:rsidR="00C17FBC" w:rsidRPr="00FE169B">
        <w:t>.</w:t>
      </w:r>
    </w:p>
    <w:p w14:paraId="2A477D27" w14:textId="0C5B957F" w:rsidR="00AB777E" w:rsidRPr="00FE169B" w:rsidRDefault="004C6AE6" w:rsidP="00BA12F9">
      <w:pPr>
        <w:pStyle w:val="CabStandard"/>
      </w:pPr>
      <w:r w:rsidRPr="00FE169B">
        <w:t xml:space="preserve">The summary information is required for bids prepared in response to the </w:t>
      </w:r>
      <w:hyperlink r:id="rId24">
        <w:r w:rsidRPr="00FE169B">
          <w:rPr>
            <w:u w:val="single" w:color="000066"/>
          </w:rPr>
          <w:t>annual request</w:t>
        </w:r>
      </w:hyperlink>
      <w:r w:rsidR="004F3519" w:rsidRPr="00FE169B">
        <w:rPr>
          <w:u w:color="000066"/>
        </w:rPr>
        <w:t xml:space="preserve"> </w:t>
      </w:r>
      <w:r w:rsidRPr="00FE169B">
        <w:t>for</w:t>
      </w:r>
      <w:r w:rsidRPr="00FE169B">
        <w:rPr>
          <w:spacing w:val="1"/>
        </w:rPr>
        <w:t xml:space="preserve"> </w:t>
      </w:r>
      <w:r w:rsidRPr="00FE169B">
        <w:t>bids. For papers to LEG seeking a priority outside this process, the "summary information"</w:t>
      </w:r>
      <w:r w:rsidRPr="00FE169B">
        <w:rPr>
          <w:spacing w:val="1"/>
        </w:rPr>
        <w:t xml:space="preserve"> </w:t>
      </w:r>
      <w:r w:rsidRPr="00FE169B">
        <w:t>section should be replaced with a "proposal" section that succinctly states what Ministers are</w:t>
      </w:r>
      <w:r w:rsidRPr="00FE169B">
        <w:rPr>
          <w:spacing w:val="-57"/>
        </w:rPr>
        <w:t xml:space="preserve"> </w:t>
      </w:r>
      <w:r w:rsidRPr="00FE169B">
        <w:t>being</w:t>
      </w:r>
      <w:r w:rsidRPr="00FE169B">
        <w:rPr>
          <w:spacing w:val="-1"/>
        </w:rPr>
        <w:t xml:space="preserve"> </w:t>
      </w:r>
      <w:r w:rsidRPr="00FE169B">
        <w:t>asked to decide.</w:t>
      </w:r>
    </w:p>
    <w:p w14:paraId="13991444" w14:textId="77777777" w:rsidR="00AB777E" w:rsidRPr="00FE169B" w:rsidRDefault="004C6AE6" w:rsidP="00BA12F9">
      <w:pPr>
        <w:pStyle w:val="Heading2"/>
      </w:pPr>
      <w:r w:rsidRPr="00FE169B">
        <w:t>Policy</w:t>
      </w:r>
    </w:p>
    <w:p w14:paraId="72AB3909" w14:textId="77777777" w:rsidR="00AB777E" w:rsidRPr="00FE169B" w:rsidRDefault="00AB777E">
      <w:pPr>
        <w:pStyle w:val="BodyText"/>
        <w:rPr>
          <w:b/>
          <w:sz w:val="25"/>
        </w:rPr>
      </w:pPr>
    </w:p>
    <w:p w14:paraId="7DD78855" w14:textId="59570358" w:rsidR="005160F3" w:rsidRPr="00FE169B" w:rsidRDefault="004C6AE6" w:rsidP="00B023DE">
      <w:pPr>
        <w:pStyle w:val="CabStandard"/>
        <w:rPr>
          <w:szCs w:val="24"/>
        </w:rPr>
      </w:pPr>
      <w:r w:rsidRPr="00FE169B">
        <w:t>Briefly summarise the policy to be implemented by the Bill</w:t>
      </w:r>
      <w:r w:rsidR="00866612" w:rsidRPr="00FE169B">
        <w:t xml:space="preserve">, </w:t>
      </w:r>
      <w:r w:rsidR="00001882" w:rsidRPr="00FE169B">
        <w:t>giving the Cabinet or Cabinet committee minute references and dates of</w:t>
      </w:r>
      <w:r w:rsidR="007C4C26" w:rsidRPr="00FE169B">
        <w:t xml:space="preserve"> any</w:t>
      </w:r>
      <w:r w:rsidR="00001882" w:rsidRPr="00FE169B">
        <w:t xml:space="preserve"> relevant Cabinet and Cabinet committee decisions</w:t>
      </w:r>
      <w:r w:rsidR="00066236" w:rsidRPr="00FE169B">
        <w:t xml:space="preserve"> </w:t>
      </w:r>
      <w:r w:rsidR="00066236" w:rsidRPr="00FE169B">
        <w:rPr>
          <w:szCs w:val="24"/>
          <w:lang w:eastAsia="en-NZ"/>
        </w:rPr>
        <w:t xml:space="preserve">(i.e. Cabinet agreed to the policy on </w:t>
      </w:r>
      <w:r w:rsidR="00D6764B" w:rsidRPr="00FE169B">
        <w:rPr>
          <w:szCs w:val="24"/>
          <w:lang w:eastAsia="en-NZ"/>
        </w:rPr>
        <w:t>15</w:t>
      </w:r>
      <w:r w:rsidR="00066236" w:rsidRPr="00FE169B">
        <w:rPr>
          <w:szCs w:val="24"/>
          <w:lang w:eastAsia="en-NZ"/>
        </w:rPr>
        <w:t xml:space="preserve"> </w:t>
      </w:r>
      <w:r w:rsidR="00D6764B" w:rsidRPr="00FE169B">
        <w:rPr>
          <w:szCs w:val="24"/>
          <w:lang w:eastAsia="en-NZ"/>
        </w:rPr>
        <w:t>October</w:t>
      </w:r>
      <w:r w:rsidR="00066236" w:rsidRPr="00FE169B">
        <w:rPr>
          <w:szCs w:val="24"/>
          <w:lang w:eastAsia="en-NZ"/>
        </w:rPr>
        <w:t xml:space="preserve"> 202</w:t>
      </w:r>
      <w:r w:rsidR="006A78C7">
        <w:rPr>
          <w:szCs w:val="24"/>
          <w:lang w:eastAsia="en-NZ"/>
        </w:rPr>
        <w:t>5</w:t>
      </w:r>
      <w:r w:rsidR="00066236" w:rsidRPr="00FE169B">
        <w:rPr>
          <w:szCs w:val="24"/>
          <w:lang w:eastAsia="en-NZ"/>
        </w:rPr>
        <w:t xml:space="preserve"> [CAB-2</w:t>
      </w:r>
      <w:r w:rsidR="006A78C7">
        <w:rPr>
          <w:szCs w:val="24"/>
          <w:lang w:eastAsia="en-NZ"/>
        </w:rPr>
        <w:t>5</w:t>
      </w:r>
      <w:r w:rsidR="00066236" w:rsidRPr="00FE169B">
        <w:rPr>
          <w:szCs w:val="24"/>
          <w:lang w:eastAsia="en-NZ"/>
        </w:rPr>
        <w:t>-MIN-</w:t>
      </w:r>
      <w:r w:rsidR="005B6890" w:rsidRPr="00FE169B">
        <w:rPr>
          <w:szCs w:val="24"/>
          <w:lang w:eastAsia="en-NZ"/>
        </w:rPr>
        <w:t>1234</w:t>
      </w:r>
      <w:r w:rsidR="00066236" w:rsidRPr="00FE169B">
        <w:rPr>
          <w:szCs w:val="24"/>
          <w:lang w:eastAsia="en-NZ"/>
        </w:rPr>
        <w:t>])</w:t>
      </w:r>
      <w:r w:rsidR="00001882" w:rsidRPr="00FE169B">
        <w:rPr>
          <w:szCs w:val="24"/>
        </w:rPr>
        <w:t>.</w:t>
      </w:r>
    </w:p>
    <w:p w14:paraId="109D5440" w14:textId="77777777" w:rsidR="00B023DE" w:rsidRPr="00FE169B" w:rsidRDefault="005160F3" w:rsidP="00B023DE">
      <w:pPr>
        <w:pStyle w:val="CabStandard"/>
        <w:rPr>
          <w:szCs w:val="22"/>
        </w:rPr>
      </w:pPr>
      <w:r w:rsidRPr="00FE169B">
        <w:t xml:space="preserve">Include a brief outline of whether Cabinet’s requirements for impact analysis or any supplementary analysis have been met. If all policy approvals have not yet been given, indicate whether the timeline leading to policy approvals has been discussed or confirmed with the Ministry for Regulation, and include a summary of any comments from the Ministry. </w:t>
      </w:r>
    </w:p>
    <w:p w14:paraId="53F613D1" w14:textId="56686811" w:rsidR="00475374" w:rsidRPr="00FE169B" w:rsidRDefault="00475374" w:rsidP="00BA12F9">
      <w:pPr>
        <w:pStyle w:val="CabStandard"/>
      </w:pPr>
      <w:r w:rsidRPr="00FE169B">
        <w:t xml:space="preserve">Explain how the bid aligns with the Government’s priorities, enables the Government to meet its </w:t>
      </w:r>
      <w:r w:rsidR="00141503" w:rsidRPr="00FE169B">
        <w:t>election and coalition</w:t>
      </w:r>
      <w:r w:rsidRPr="00FE169B">
        <w:t xml:space="preserve"> commitments, and/or contributes to the efficient and effective operation of the relevant regulatory system.</w:t>
      </w:r>
    </w:p>
    <w:p w14:paraId="499E522B" w14:textId="60FA92AB" w:rsidR="00AB777E" w:rsidRPr="00FE169B" w:rsidRDefault="004C6AE6" w:rsidP="00BA12F9">
      <w:pPr>
        <w:pStyle w:val="CabStandard"/>
      </w:pPr>
      <w:r w:rsidRPr="00FE169B">
        <w:t>Indicate</w:t>
      </w:r>
      <w:r w:rsidRPr="00FE169B">
        <w:rPr>
          <w:spacing w:val="-2"/>
        </w:rPr>
        <w:t xml:space="preserve"> </w:t>
      </w:r>
      <w:r w:rsidRPr="00FE169B">
        <w:t>any</w:t>
      </w:r>
      <w:r w:rsidRPr="00FE169B">
        <w:rPr>
          <w:spacing w:val="1"/>
        </w:rPr>
        <w:t xml:space="preserve"> </w:t>
      </w:r>
      <w:r w:rsidRPr="00FE169B">
        <w:t>aspects of</w:t>
      </w:r>
      <w:r w:rsidRPr="00FE169B">
        <w:rPr>
          <w:spacing w:val="-1"/>
        </w:rPr>
        <w:t xml:space="preserve"> </w:t>
      </w:r>
      <w:r w:rsidRPr="00FE169B">
        <w:t>the</w:t>
      </w:r>
      <w:r w:rsidRPr="00FE169B">
        <w:rPr>
          <w:spacing w:val="-2"/>
        </w:rPr>
        <w:t xml:space="preserve"> </w:t>
      </w:r>
      <w:r w:rsidRPr="00FE169B">
        <w:t>Bill</w:t>
      </w:r>
      <w:r w:rsidRPr="00FE169B">
        <w:rPr>
          <w:spacing w:val="1"/>
        </w:rPr>
        <w:t xml:space="preserve"> </w:t>
      </w:r>
      <w:r w:rsidRPr="00FE169B">
        <w:t>that</w:t>
      </w:r>
      <w:r w:rsidRPr="00FE169B">
        <w:rPr>
          <w:spacing w:val="-1"/>
        </w:rPr>
        <w:t xml:space="preserve"> </w:t>
      </w:r>
      <w:r w:rsidRPr="00FE169B">
        <w:t>are</w:t>
      </w:r>
      <w:r w:rsidRPr="00FE169B">
        <w:rPr>
          <w:spacing w:val="-5"/>
        </w:rPr>
        <w:t xml:space="preserve"> </w:t>
      </w:r>
      <w:r w:rsidRPr="00FE169B">
        <w:t>likely to</w:t>
      </w:r>
      <w:r w:rsidRPr="00FE169B">
        <w:rPr>
          <w:spacing w:val="-1"/>
        </w:rPr>
        <w:t xml:space="preserve"> </w:t>
      </w:r>
      <w:r w:rsidRPr="00FE169B">
        <w:t>be contentious.</w:t>
      </w:r>
    </w:p>
    <w:p w14:paraId="2AF5EEBB" w14:textId="3EDB3906" w:rsidR="00AB777E" w:rsidRPr="00FE169B" w:rsidRDefault="004C6AE6" w:rsidP="00BA12F9">
      <w:pPr>
        <w:pStyle w:val="CabStandard"/>
      </w:pPr>
      <w:r w:rsidRPr="00FE169B">
        <w:t xml:space="preserve">Note any policy issues that have not yet been agreed and the dates by which these </w:t>
      </w:r>
      <w:proofErr w:type="gramStart"/>
      <w:r w:rsidRPr="00FE169B">
        <w:t>are</w:t>
      </w:r>
      <w:r w:rsidR="00690BAA">
        <w:t xml:space="preserve"> </w:t>
      </w:r>
      <w:r w:rsidRPr="00FE169B">
        <w:rPr>
          <w:spacing w:val="-57"/>
        </w:rPr>
        <w:t xml:space="preserve"> </w:t>
      </w:r>
      <w:r w:rsidRPr="00FE169B">
        <w:t>expected</w:t>
      </w:r>
      <w:proofErr w:type="gramEnd"/>
      <w:r w:rsidRPr="00FE169B">
        <w:rPr>
          <w:spacing w:val="-1"/>
        </w:rPr>
        <w:t xml:space="preserve"> </w:t>
      </w:r>
      <w:r w:rsidRPr="00FE169B">
        <w:t>to</w:t>
      </w:r>
      <w:r w:rsidRPr="00FE169B">
        <w:rPr>
          <w:spacing w:val="-1"/>
        </w:rPr>
        <w:t xml:space="preserve"> </w:t>
      </w:r>
      <w:r w:rsidRPr="00FE169B">
        <w:t>be</w:t>
      </w:r>
      <w:r w:rsidRPr="00FE169B">
        <w:rPr>
          <w:spacing w:val="-1"/>
        </w:rPr>
        <w:t xml:space="preserve"> </w:t>
      </w:r>
      <w:r w:rsidRPr="00FE169B">
        <w:t>resolved by Cabinet.</w:t>
      </w:r>
    </w:p>
    <w:p w14:paraId="37D453AD" w14:textId="77777777" w:rsidR="00AB777E" w:rsidRPr="00FE169B" w:rsidRDefault="004C6AE6" w:rsidP="00BA12F9">
      <w:pPr>
        <w:pStyle w:val="Heading2"/>
      </w:pPr>
      <w:r w:rsidRPr="00FE169B">
        <w:lastRenderedPageBreak/>
        <w:t>Need</w:t>
      </w:r>
      <w:r w:rsidRPr="00FE169B">
        <w:rPr>
          <w:spacing w:val="-1"/>
        </w:rPr>
        <w:t xml:space="preserve"> </w:t>
      </w:r>
      <w:r w:rsidRPr="00FE169B">
        <w:t>for</w:t>
      </w:r>
      <w:r w:rsidRPr="00FE169B">
        <w:rPr>
          <w:spacing w:val="-6"/>
        </w:rPr>
        <w:t xml:space="preserve"> </w:t>
      </w:r>
      <w:r w:rsidRPr="00FE169B">
        <w:t>legislation</w:t>
      </w:r>
    </w:p>
    <w:p w14:paraId="679AE238" w14:textId="77777777" w:rsidR="00AB777E" w:rsidRPr="00FE169B" w:rsidRDefault="00AB777E">
      <w:pPr>
        <w:pStyle w:val="BodyText"/>
        <w:rPr>
          <w:b/>
          <w:sz w:val="25"/>
        </w:rPr>
      </w:pPr>
    </w:p>
    <w:p w14:paraId="6E2ED2CA" w14:textId="296800F8" w:rsidR="00AB777E" w:rsidRPr="00FE169B" w:rsidRDefault="004C6AE6" w:rsidP="00BA12F9">
      <w:pPr>
        <w:pStyle w:val="CabStandard"/>
      </w:pPr>
      <w:r w:rsidRPr="00FE169B">
        <w:t>Why is legislative action needed to implement the policy?</w:t>
      </w:r>
      <w:r w:rsidR="002B6D3A" w:rsidRPr="00FE169B">
        <w:t xml:space="preserve"> Why is legislation the preferred approach over other interventions?</w:t>
      </w:r>
      <w:r w:rsidRPr="00FE169B">
        <w:t xml:space="preserve"> Please attach or refer to legal</w:t>
      </w:r>
      <w:r w:rsidR="002B6D3A" w:rsidRPr="00FE169B">
        <w:t xml:space="preserve"> </w:t>
      </w:r>
      <w:r w:rsidRPr="00FE169B">
        <w:t>advice</w:t>
      </w:r>
      <w:r w:rsidR="002B6D3A" w:rsidRPr="00FE169B">
        <w:t xml:space="preserve"> and refer to any completed regulatory impact statements</w:t>
      </w:r>
      <w:r w:rsidRPr="00FE169B">
        <w:t>.</w:t>
      </w:r>
    </w:p>
    <w:p w14:paraId="23517402" w14:textId="27A6C116" w:rsidR="00AB777E" w:rsidRPr="00FE169B" w:rsidRDefault="004C6AE6" w:rsidP="00BA12F9">
      <w:pPr>
        <w:pStyle w:val="CabStandard"/>
      </w:pPr>
      <w:r w:rsidRPr="00FE169B">
        <w:t xml:space="preserve">Indicate the </w:t>
      </w:r>
      <w:r w:rsidRPr="00FE169B">
        <w:rPr>
          <w:szCs w:val="24"/>
        </w:rPr>
        <w:t xml:space="preserve">suggested </w:t>
      </w:r>
      <w:r w:rsidR="00066236" w:rsidRPr="00FE169B">
        <w:rPr>
          <w:szCs w:val="24"/>
        </w:rPr>
        <w:t xml:space="preserve">priority (the priority categories are outlined in the </w:t>
      </w:r>
      <w:hyperlink r:id="rId25" w:history="1">
        <w:proofErr w:type="spellStart"/>
        <w:r w:rsidR="00066236" w:rsidRPr="00FE169B">
          <w:rPr>
            <w:rStyle w:val="Hyperlink"/>
            <w:color w:val="auto"/>
            <w:szCs w:val="24"/>
          </w:rPr>
          <w:t>CabGuide</w:t>
        </w:r>
        <w:proofErr w:type="spellEnd"/>
      </w:hyperlink>
      <w:r w:rsidR="00066236" w:rsidRPr="00FE169B">
        <w:rPr>
          <w:szCs w:val="24"/>
        </w:rPr>
        <w:t>)</w:t>
      </w:r>
      <w:r w:rsidRPr="00FE169B">
        <w:rPr>
          <w:szCs w:val="24"/>
        </w:rPr>
        <w:t>. Is it</w:t>
      </w:r>
      <w:r w:rsidRPr="00FE169B">
        <w:t xml:space="preserve"> essential that legislation be enacted in the period under</w:t>
      </w:r>
      <w:r w:rsidR="002A76CB" w:rsidRPr="00FE169B">
        <w:t xml:space="preserve"> </w:t>
      </w:r>
      <w:r w:rsidRPr="00FE169B">
        <w:t>consideration,</w:t>
      </w:r>
      <w:r w:rsidRPr="00FE169B">
        <w:rPr>
          <w:spacing w:val="-1"/>
        </w:rPr>
        <w:t xml:space="preserve"> </w:t>
      </w:r>
      <w:r w:rsidRPr="00FE169B">
        <w:t>or</w:t>
      </w:r>
      <w:r w:rsidRPr="00FE169B">
        <w:rPr>
          <w:spacing w:val="-1"/>
        </w:rPr>
        <w:t xml:space="preserve"> </w:t>
      </w:r>
      <w:r w:rsidRPr="00FE169B">
        <w:t>simply desirable?</w:t>
      </w:r>
      <w:r w:rsidRPr="00FE169B">
        <w:rPr>
          <w:spacing w:val="1"/>
        </w:rPr>
        <w:t xml:space="preserve"> </w:t>
      </w:r>
      <w:r w:rsidRPr="00FE169B">
        <w:t>If</w:t>
      </w:r>
      <w:r w:rsidRPr="00FE169B">
        <w:rPr>
          <w:spacing w:val="-2"/>
        </w:rPr>
        <w:t xml:space="preserve"> </w:t>
      </w:r>
      <w:r w:rsidRPr="00FE169B">
        <w:t>it is essential, explain why</w:t>
      </w:r>
      <w:r w:rsidR="00C17FBC" w:rsidRPr="00FE169B">
        <w:t>, drawing a direct link to the applicable Cabinet decision or government commitment</w:t>
      </w:r>
      <w:r w:rsidRPr="00FE169B">
        <w:t>.</w:t>
      </w:r>
    </w:p>
    <w:p w14:paraId="4662D0B1" w14:textId="3D4530D5" w:rsidR="00AB777E" w:rsidRPr="00FE169B" w:rsidRDefault="004C6AE6" w:rsidP="00BA12F9">
      <w:pPr>
        <w:pStyle w:val="CabStandard"/>
      </w:pPr>
      <w:r w:rsidRPr="00FE169B">
        <w:t>If the proposal is for amending legislation, has the principal Act been amended in the last</w:t>
      </w:r>
      <w:r w:rsidRPr="00FE169B">
        <w:rPr>
          <w:spacing w:val="1"/>
        </w:rPr>
        <w:t xml:space="preserve"> </w:t>
      </w:r>
      <w:r w:rsidRPr="00FE169B">
        <w:t xml:space="preserve">year or will it be amended </w:t>
      </w:r>
      <w:proofErr w:type="gramStart"/>
      <w:r w:rsidRPr="00FE169B">
        <w:t>in the near future</w:t>
      </w:r>
      <w:proofErr w:type="gramEnd"/>
      <w:r w:rsidR="009E3D6C">
        <w:t>, including by another bid being submitted at the same time</w:t>
      </w:r>
      <w:r w:rsidRPr="00FE169B">
        <w:t xml:space="preserve">? If so, explain why </w:t>
      </w:r>
      <w:r w:rsidR="009E3D6C">
        <w:t>multiple amendment bills are required, with reference to specific timeframes, or advice received from the Office of the Clerk or PCO</w:t>
      </w:r>
      <w:r w:rsidRPr="00FE169B">
        <w:t>.</w:t>
      </w:r>
    </w:p>
    <w:p w14:paraId="57ECF3CF" w14:textId="77777777" w:rsidR="00AB777E" w:rsidRPr="00FE169B" w:rsidRDefault="004C6AE6" w:rsidP="00BA12F9">
      <w:pPr>
        <w:pStyle w:val="Heading2"/>
      </w:pPr>
      <w:r w:rsidRPr="00FE169B">
        <w:t>Compliance</w:t>
      </w:r>
    </w:p>
    <w:p w14:paraId="3852406A" w14:textId="77777777" w:rsidR="00AB777E" w:rsidRPr="00FE169B" w:rsidRDefault="00AB777E">
      <w:pPr>
        <w:pStyle w:val="BodyText"/>
        <w:spacing w:before="1"/>
        <w:rPr>
          <w:b/>
          <w:sz w:val="25"/>
        </w:rPr>
      </w:pPr>
    </w:p>
    <w:p w14:paraId="43D2DC85" w14:textId="6D47005A" w:rsidR="007F0F19" w:rsidRPr="00FE169B" w:rsidRDefault="004C6AE6" w:rsidP="00BA12F9">
      <w:pPr>
        <w:pStyle w:val="CabStandard"/>
      </w:pPr>
      <w:r w:rsidRPr="00FE169B">
        <w:t xml:space="preserve">Indicate whether the Bill </w:t>
      </w:r>
      <w:r w:rsidR="00001882" w:rsidRPr="00FE169B">
        <w:t>is likely to comply</w:t>
      </w:r>
      <w:r w:rsidRPr="00FE169B">
        <w:t xml:space="preserve"> with each of the following, with reasons if the Bill </w:t>
      </w:r>
      <w:r w:rsidR="00001882" w:rsidRPr="00FE169B">
        <w:t>is not expected to</w:t>
      </w:r>
      <w:r w:rsidRPr="00FE169B">
        <w:rPr>
          <w:spacing w:val="-1"/>
        </w:rPr>
        <w:t xml:space="preserve"> </w:t>
      </w:r>
      <w:r w:rsidRPr="00FE169B">
        <w:t>comply:</w:t>
      </w:r>
    </w:p>
    <w:p w14:paraId="627DF589" w14:textId="5159276E" w:rsidR="00AB777E" w:rsidRPr="00FE169B" w:rsidRDefault="004C6AE6" w:rsidP="00BA12F9">
      <w:pPr>
        <w:pStyle w:val="CabStandard"/>
        <w:numPr>
          <w:ilvl w:val="1"/>
          <w:numId w:val="11"/>
        </w:numPr>
      </w:pPr>
      <w:r w:rsidRPr="00FE169B">
        <w:t xml:space="preserve">the rights and freedoms contained in </w:t>
      </w:r>
      <w:r w:rsidRPr="00FE169B">
        <w:rPr>
          <w:szCs w:val="24"/>
        </w:rPr>
        <w:t>the New Zealand Bill of Rights Act 1990</w:t>
      </w:r>
      <w:r w:rsidRPr="00FE169B">
        <w:rPr>
          <w:sz w:val="28"/>
          <w:szCs w:val="24"/>
        </w:rPr>
        <w:t xml:space="preserve"> </w:t>
      </w:r>
      <w:r w:rsidRPr="00FE169B">
        <w:t>and</w:t>
      </w:r>
      <w:r w:rsidR="00690BAA">
        <w:t xml:space="preserve"> </w:t>
      </w:r>
      <w:r w:rsidRPr="00FE169B">
        <w:t>the</w:t>
      </w:r>
      <w:r w:rsidRPr="00FE169B">
        <w:rPr>
          <w:spacing w:val="-2"/>
        </w:rPr>
        <w:t xml:space="preserve"> </w:t>
      </w:r>
      <w:r w:rsidRPr="00FE169B">
        <w:t xml:space="preserve">Human Rights Act </w:t>
      </w:r>
      <w:proofErr w:type="gramStart"/>
      <w:r w:rsidRPr="00FE169B">
        <w:t>1993;</w:t>
      </w:r>
      <w:proofErr w:type="gramEnd"/>
    </w:p>
    <w:p w14:paraId="278D3E65" w14:textId="1B6ACFBC" w:rsidR="007759EC" w:rsidRPr="00FE169B" w:rsidRDefault="004C6AE6" w:rsidP="00BA12F9">
      <w:pPr>
        <w:pStyle w:val="CabStandard"/>
        <w:numPr>
          <w:ilvl w:val="1"/>
          <w:numId w:val="11"/>
        </w:numPr>
      </w:pPr>
      <w:r w:rsidRPr="00FE169B">
        <w:t xml:space="preserve">the principles and guidelines set out in </w:t>
      </w:r>
      <w:r w:rsidRPr="00FE169B">
        <w:rPr>
          <w:szCs w:val="24"/>
        </w:rPr>
        <w:t xml:space="preserve">the </w:t>
      </w:r>
      <w:hyperlink r:id="rId26" w:history="1">
        <w:r w:rsidRPr="00FE169B">
          <w:rPr>
            <w:szCs w:val="24"/>
          </w:rPr>
          <w:t>Privacy Act 2020</w:t>
        </w:r>
      </w:hyperlink>
      <w:r w:rsidRPr="00FE169B">
        <w:rPr>
          <w:szCs w:val="24"/>
        </w:rPr>
        <w:t xml:space="preserve"> (if</w:t>
      </w:r>
      <w:r w:rsidRPr="00FE169B">
        <w:rPr>
          <w:sz w:val="28"/>
          <w:szCs w:val="24"/>
        </w:rPr>
        <w:t xml:space="preserve"> </w:t>
      </w:r>
      <w:r w:rsidRPr="00FE169B">
        <w:t>the legislation raises</w:t>
      </w:r>
      <w:r w:rsidRPr="00FE169B">
        <w:rPr>
          <w:spacing w:val="-57"/>
        </w:rPr>
        <w:t xml:space="preserve"> </w:t>
      </w:r>
      <w:r w:rsidRPr="00FE169B">
        <w:t xml:space="preserve">privacy issues, indicate whether the </w:t>
      </w:r>
      <w:hyperlink r:id="rId27">
        <w:r w:rsidRPr="00FE169B">
          <w:rPr>
            <w:u w:val="single" w:color="000066"/>
          </w:rPr>
          <w:t>Privacy Commissioner</w:t>
        </w:r>
        <w:r w:rsidRPr="00FE169B">
          <w:t xml:space="preserve"> </w:t>
        </w:r>
      </w:hyperlink>
      <w:r w:rsidRPr="00FE169B">
        <w:t>agrees that it</w:t>
      </w:r>
      <w:r w:rsidRPr="00FE169B">
        <w:rPr>
          <w:spacing w:val="1"/>
        </w:rPr>
        <w:t xml:space="preserve"> </w:t>
      </w:r>
      <w:r w:rsidRPr="00FE169B">
        <w:t>complies</w:t>
      </w:r>
      <w:r w:rsidRPr="00FE169B">
        <w:rPr>
          <w:spacing w:val="-2"/>
        </w:rPr>
        <w:t xml:space="preserve"> </w:t>
      </w:r>
      <w:r w:rsidRPr="00FE169B">
        <w:t>with all relevant principles);</w:t>
      </w:r>
    </w:p>
    <w:p w14:paraId="0A95D3A5" w14:textId="383588AA" w:rsidR="00AB777E" w:rsidRPr="00FE169B" w:rsidRDefault="007759EC" w:rsidP="00BA12F9">
      <w:pPr>
        <w:pStyle w:val="CabStandard"/>
        <w:numPr>
          <w:ilvl w:val="1"/>
          <w:numId w:val="11"/>
        </w:numPr>
      </w:pPr>
      <w:r w:rsidRPr="00FE169B">
        <w:t xml:space="preserve">the principles of the Treaty of </w:t>
      </w:r>
      <w:proofErr w:type="gramStart"/>
      <w:r w:rsidRPr="00FE169B">
        <w:t>Waitangi;</w:t>
      </w:r>
      <w:proofErr w:type="gramEnd"/>
    </w:p>
    <w:p w14:paraId="6201DF60" w14:textId="7ABEBBBB" w:rsidR="00AB777E" w:rsidRPr="00FE169B" w:rsidRDefault="004C6AE6" w:rsidP="00BA12F9">
      <w:pPr>
        <w:pStyle w:val="CabStandard"/>
        <w:numPr>
          <w:ilvl w:val="1"/>
          <w:numId w:val="11"/>
        </w:numPr>
      </w:pPr>
      <w:r w:rsidRPr="00FE169B">
        <w:t>the</w:t>
      </w:r>
      <w:r w:rsidRPr="00FE169B">
        <w:rPr>
          <w:spacing w:val="-2"/>
        </w:rPr>
        <w:t xml:space="preserve"> </w:t>
      </w:r>
      <w:r w:rsidRPr="00FE169B">
        <w:t>relevant</w:t>
      </w:r>
      <w:r w:rsidRPr="00FE169B">
        <w:rPr>
          <w:spacing w:val="-1"/>
        </w:rPr>
        <w:t xml:space="preserve"> </w:t>
      </w:r>
      <w:r w:rsidRPr="00FE169B">
        <w:t>international</w:t>
      </w:r>
      <w:r w:rsidRPr="00FE169B">
        <w:rPr>
          <w:spacing w:val="3"/>
        </w:rPr>
        <w:t xml:space="preserve"> </w:t>
      </w:r>
      <w:r w:rsidRPr="00FE169B">
        <w:t>standards</w:t>
      </w:r>
      <w:r w:rsidRPr="00FE169B">
        <w:rPr>
          <w:spacing w:val="-2"/>
        </w:rPr>
        <w:t xml:space="preserve"> </w:t>
      </w:r>
      <w:r w:rsidRPr="00FE169B">
        <w:t>and</w:t>
      </w:r>
      <w:r w:rsidRPr="00FE169B">
        <w:rPr>
          <w:spacing w:val="-2"/>
        </w:rPr>
        <w:t xml:space="preserve"> </w:t>
      </w:r>
      <w:r w:rsidRPr="00FE169B">
        <w:t>obligations;</w:t>
      </w:r>
      <w:r w:rsidRPr="00FE169B">
        <w:rPr>
          <w:spacing w:val="-1"/>
        </w:rPr>
        <w:t xml:space="preserve"> </w:t>
      </w:r>
      <w:r w:rsidRPr="00FE169B">
        <w:t>and</w:t>
      </w:r>
    </w:p>
    <w:p w14:paraId="35A2BA8F" w14:textId="105E7764" w:rsidR="00AB777E" w:rsidRPr="00FE169B" w:rsidRDefault="004C6AE6" w:rsidP="00BA12F9">
      <w:pPr>
        <w:pStyle w:val="CabStandard"/>
        <w:numPr>
          <w:ilvl w:val="1"/>
          <w:numId w:val="11"/>
        </w:numPr>
      </w:pPr>
      <w:r w:rsidRPr="00FE169B">
        <w:t xml:space="preserve">the </w:t>
      </w:r>
      <w:hyperlink r:id="rId28">
        <w:r w:rsidRPr="00FE169B">
          <w:rPr>
            <w:u w:val="single" w:color="000066"/>
          </w:rPr>
          <w:t>Legislation Guidelines (20</w:t>
        </w:r>
        <w:r w:rsidR="00C17FBC" w:rsidRPr="00FE169B">
          <w:rPr>
            <w:u w:val="single" w:color="000066"/>
          </w:rPr>
          <w:t>21</w:t>
        </w:r>
        <w:r w:rsidRPr="00FE169B">
          <w:rPr>
            <w:u w:val="single" w:color="000066"/>
          </w:rPr>
          <w:t xml:space="preserve"> edition)</w:t>
        </w:r>
      </w:hyperlink>
      <w:r w:rsidRPr="00FE169B">
        <w:rPr>
          <w:u w:color="000066"/>
        </w:rPr>
        <w:t>,</w:t>
      </w:r>
      <w:r w:rsidRPr="00FE169B">
        <w:rPr>
          <w:i/>
          <w:u w:color="000066"/>
        </w:rPr>
        <w:t xml:space="preserve"> </w:t>
      </w:r>
      <w:r w:rsidRPr="00FE169B">
        <w:t>which are maintained by the Legislatio</w:t>
      </w:r>
      <w:r w:rsidR="00C17FBC" w:rsidRPr="00FE169B">
        <w:t>n D</w:t>
      </w:r>
      <w:r w:rsidRPr="00FE169B">
        <w:t>esign</w:t>
      </w:r>
      <w:r w:rsidRPr="00FE169B">
        <w:rPr>
          <w:spacing w:val="-1"/>
        </w:rPr>
        <w:t xml:space="preserve"> </w:t>
      </w:r>
      <w:r w:rsidRPr="00FE169B">
        <w:t>and Advisory Committee.</w:t>
      </w:r>
    </w:p>
    <w:p w14:paraId="3EDBC70E" w14:textId="77777777" w:rsidR="00AB777E" w:rsidRPr="00FE169B" w:rsidRDefault="004C6AE6" w:rsidP="00BA12F9">
      <w:pPr>
        <w:pStyle w:val="Heading2"/>
      </w:pPr>
      <w:r w:rsidRPr="00FE169B">
        <w:t>Binding</w:t>
      </w:r>
      <w:r w:rsidRPr="00FE169B">
        <w:rPr>
          <w:spacing w:val="-1"/>
        </w:rPr>
        <w:t xml:space="preserve"> </w:t>
      </w:r>
      <w:r w:rsidRPr="00FE169B">
        <w:t>on</w:t>
      </w:r>
      <w:r w:rsidRPr="00FE169B">
        <w:rPr>
          <w:spacing w:val="-1"/>
        </w:rPr>
        <w:t xml:space="preserve"> </w:t>
      </w:r>
      <w:r w:rsidRPr="00FE169B">
        <w:t>the</w:t>
      </w:r>
      <w:r w:rsidRPr="00FE169B">
        <w:rPr>
          <w:spacing w:val="-2"/>
        </w:rPr>
        <w:t xml:space="preserve"> </w:t>
      </w:r>
      <w:r w:rsidRPr="00FE169B">
        <w:t>Crown</w:t>
      </w:r>
    </w:p>
    <w:p w14:paraId="10704C64" w14:textId="77777777" w:rsidR="00AB777E" w:rsidRPr="00FE169B" w:rsidRDefault="00AB777E">
      <w:pPr>
        <w:pStyle w:val="BodyText"/>
        <w:spacing w:before="1"/>
        <w:rPr>
          <w:b/>
          <w:sz w:val="25"/>
        </w:rPr>
      </w:pPr>
    </w:p>
    <w:p w14:paraId="1395F9DB" w14:textId="628AA2A5" w:rsidR="00AB777E" w:rsidRPr="006A78C7" w:rsidRDefault="004C6AE6" w:rsidP="006A78C7">
      <w:pPr>
        <w:pStyle w:val="CabStandard"/>
      </w:pPr>
      <w:r w:rsidRPr="00FE169B">
        <w:t xml:space="preserve">At the policy development </w:t>
      </w:r>
      <w:proofErr w:type="gramStart"/>
      <w:r w:rsidRPr="00FE169B">
        <w:t>stage</w:t>
      </w:r>
      <w:proofErr w:type="gramEnd"/>
      <w:r w:rsidRPr="00FE169B">
        <w:t xml:space="preserve"> a </w:t>
      </w:r>
      <w:r w:rsidR="00866612" w:rsidRPr="00FE169B">
        <w:t xml:space="preserve">Cabinet committee must decide </w:t>
      </w:r>
      <w:r w:rsidRPr="00FE169B">
        <w:t>whether the Bill should bind</w:t>
      </w:r>
      <w:r w:rsidR="00866612" w:rsidRPr="00FE169B">
        <w:t xml:space="preserve"> </w:t>
      </w:r>
      <w:r w:rsidRPr="00FE169B">
        <w:t>the Crown.</w:t>
      </w:r>
      <w:r w:rsidRPr="00FE169B">
        <w:rPr>
          <w:spacing w:val="1"/>
        </w:rPr>
        <w:t xml:space="preserve"> </w:t>
      </w:r>
      <w:r w:rsidRPr="00FE169B">
        <w:t>Provide advice, if possible, on what is likely to be recommended. See the Cabinet Offic</w:t>
      </w:r>
      <w:r w:rsidR="00866612" w:rsidRPr="00FE169B">
        <w:t>e c</w:t>
      </w:r>
      <w:r w:rsidRPr="00FE169B">
        <w:t>ircular</w:t>
      </w:r>
      <w:r w:rsidRPr="00FE169B">
        <w:rPr>
          <w:spacing w:val="-3"/>
        </w:rPr>
        <w:t xml:space="preserve"> </w:t>
      </w:r>
      <w:hyperlink r:id="rId29" w:history="1">
        <w:r w:rsidRPr="00FE169B">
          <w:rPr>
            <w:rStyle w:val="Hyperlink"/>
            <w:iCs/>
            <w:color w:val="auto"/>
          </w:rPr>
          <w:t>Acts Binding the Crown:</w:t>
        </w:r>
        <w:r w:rsidRPr="00FE169B">
          <w:rPr>
            <w:rStyle w:val="Hyperlink"/>
            <w:iCs/>
            <w:color w:val="auto"/>
            <w:spacing w:val="-2"/>
          </w:rPr>
          <w:t xml:space="preserve"> </w:t>
        </w:r>
        <w:r w:rsidRPr="00FE169B">
          <w:rPr>
            <w:rStyle w:val="Hyperlink"/>
            <w:iCs/>
            <w:color w:val="auto"/>
          </w:rPr>
          <w:t>Procedures for Cabinet Decision</w:t>
        </w:r>
      </w:hyperlink>
      <w:r w:rsidR="00866612" w:rsidRPr="00FE169B">
        <w:t xml:space="preserve"> </w:t>
      </w:r>
      <w:r w:rsidR="00001882" w:rsidRPr="00FE169B">
        <w:t>[CO (02) 4] for further guidance</w:t>
      </w:r>
      <w:r w:rsidRPr="00FE169B">
        <w:t>.</w:t>
      </w:r>
    </w:p>
    <w:p w14:paraId="7B9F105C" w14:textId="187A6A0B" w:rsidR="00AB777E" w:rsidRPr="00FE169B" w:rsidRDefault="004C6AE6" w:rsidP="00BA12F9">
      <w:pPr>
        <w:pStyle w:val="Heading2"/>
      </w:pPr>
      <w:r w:rsidRPr="00FE169B">
        <w:t>Consultation</w:t>
      </w:r>
    </w:p>
    <w:p w14:paraId="20439668" w14:textId="77777777" w:rsidR="00AB777E" w:rsidRPr="00FE169B" w:rsidRDefault="00AB777E">
      <w:pPr>
        <w:pStyle w:val="BodyText"/>
        <w:spacing w:before="1"/>
        <w:rPr>
          <w:b/>
          <w:sz w:val="25"/>
        </w:rPr>
      </w:pPr>
    </w:p>
    <w:p w14:paraId="4BDF8233" w14:textId="266071ED" w:rsidR="00AB777E" w:rsidRPr="00FE169B" w:rsidRDefault="004C6AE6" w:rsidP="00BA12F9">
      <w:pPr>
        <w:pStyle w:val="CabStandard"/>
      </w:pPr>
      <w:r w:rsidRPr="00FE169B">
        <w:t xml:space="preserve">Summarise the </w:t>
      </w:r>
      <w:hyperlink r:id="rId30">
        <w:r w:rsidRPr="00FE169B">
          <w:rPr>
            <w:u w:val="single" w:color="000066"/>
          </w:rPr>
          <w:t>consultation on policy issues</w:t>
        </w:r>
        <w:r w:rsidRPr="00FE169B">
          <w:t xml:space="preserve"> </w:t>
        </w:r>
      </w:hyperlink>
      <w:r w:rsidRPr="00FE169B">
        <w:t>that has already taken place or will be needed</w:t>
      </w:r>
      <w:r w:rsidRPr="00FE169B">
        <w:rPr>
          <w:spacing w:val="1"/>
        </w:rPr>
        <w:t xml:space="preserve"> </w:t>
      </w:r>
      <w:r w:rsidRPr="00FE169B">
        <w:t>with each of the following groups, as well as the results of any consultation that has taken</w:t>
      </w:r>
      <w:r w:rsidRPr="00FE169B">
        <w:rPr>
          <w:spacing w:val="-1"/>
        </w:rPr>
        <w:t xml:space="preserve"> </w:t>
      </w:r>
      <w:r w:rsidRPr="00FE169B">
        <w:t>place:</w:t>
      </w:r>
    </w:p>
    <w:p w14:paraId="114FED76" w14:textId="4D714DF6" w:rsidR="00AB777E" w:rsidRPr="00FE169B" w:rsidRDefault="004C6AE6" w:rsidP="00BA12F9">
      <w:pPr>
        <w:pStyle w:val="CabStandard"/>
        <w:numPr>
          <w:ilvl w:val="1"/>
          <w:numId w:val="11"/>
        </w:numPr>
      </w:pPr>
      <w:hyperlink r:id="rId31">
        <w:r w:rsidRPr="00FE169B">
          <w:rPr>
            <w:u w:val="single" w:color="000066"/>
          </w:rPr>
          <w:t>relevant</w:t>
        </w:r>
        <w:r w:rsidRPr="00FE169B">
          <w:rPr>
            <w:spacing w:val="-1"/>
            <w:u w:val="single" w:color="000066"/>
          </w:rPr>
          <w:t xml:space="preserve"> </w:t>
        </w:r>
        <w:r w:rsidRPr="00FE169B">
          <w:rPr>
            <w:u w:val="single" w:color="000066"/>
          </w:rPr>
          <w:t>government</w:t>
        </w:r>
        <w:r w:rsidRPr="00FE169B">
          <w:rPr>
            <w:spacing w:val="-1"/>
            <w:u w:val="single" w:color="000066"/>
          </w:rPr>
          <w:t xml:space="preserve"> </w:t>
        </w:r>
        <w:r w:rsidRPr="00FE169B">
          <w:rPr>
            <w:u w:val="single" w:color="000066"/>
          </w:rPr>
          <w:t>departments or</w:t>
        </w:r>
        <w:r w:rsidRPr="00FE169B">
          <w:rPr>
            <w:spacing w:val="-1"/>
            <w:u w:val="single" w:color="000066"/>
          </w:rPr>
          <w:t xml:space="preserve"> </w:t>
        </w:r>
        <w:r w:rsidRPr="00FE169B">
          <w:rPr>
            <w:u w:val="single" w:color="000066"/>
          </w:rPr>
          <w:t>other</w:t>
        </w:r>
        <w:r w:rsidRPr="00FE169B">
          <w:rPr>
            <w:spacing w:val="-2"/>
            <w:u w:val="single" w:color="000066"/>
          </w:rPr>
          <w:t xml:space="preserve"> </w:t>
        </w:r>
        <w:r w:rsidRPr="00FE169B">
          <w:rPr>
            <w:u w:val="single" w:color="000066"/>
          </w:rPr>
          <w:t>public</w:t>
        </w:r>
        <w:r w:rsidRPr="00FE169B">
          <w:rPr>
            <w:spacing w:val="1"/>
            <w:u w:val="single" w:color="000066"/>
          </w:rPr>
          <w:t xml:space="preserve"> </w:t>
        </w:r>
        <w:r w:rsidRPr="00FE169B">
          <w:rPr>
            <w:u w:val="single" w:color="000066"/>
          </w:rPr>
          <w:t>bodies</w:t>
        </w:r>
      </w:hyperlink>
      <w:r w:rsidRPr="00FE169B">
        <w:t>;</w:t>
      </w:r>
      <w:r w:rsidRPr="00FE169B">
        <w:rPr>
          <w:spacing w:val="-1"/>
        </w:rPr>
        <w:t xml:space="preserve"> </w:t>
      </w:r>
      <w:r w:rsidRPr="00FE169B">
        <w:t>and</w:t>
      </w:r>
    </w:p>
    <w:p w14:paraId="62E2C23A" w14:textId="475E4D6C" w:rsidR="00AB777E" w:rsidRPr="00FE169B" w:rsidRDefault="004C6AE6" w:rsidP="00BA12F9">
      <w:pPr>
        <w:pStyle w:val="CabStandard"/>
        <w:numPr>
          <w:ilvl w:val="1"/>
          <w:numId w:val="11"/>
        </w:numPr>
      </w:pPr>
      <w:hyperlink r:id="rId32">
        <w:r w:rsidRPr="00FE169B">
          <w:rPr>
            <w:u w:val="single" w:color="000066"/>
          </w:rPr>
          <w:t>relevant</w:t>
        </w:r>
        <w:r w:rsidRPr="00FE169B">
          <w:rPr>
            <w:spacing w:val="-2"/>
            <w:u w:val="single" w:color="000066"/>
          </w:rPr>
          <w:t xml:space="preserve"> </w:t>
        </w:r>
        <w:r w:rsidRPr="00FE169B">
          <w:rPr>
            <w:u w:val="single" w:color="000066"/>
          </w:rPr>
          <w:t>private</w:t>
        </w:r>
        <w:r w:rsidRPr="00FE169B">
          <w:rPr>
            <w:spacing w:val="-1"/>
            <w:u w:val="single" w:color="000066"/>
          </w:rPr>
          <w:t xml:space="preserve"> </w:t>
        </w:r>
        <w:r w:rsidRPr="00FE169B">
          <w:rPr>
            <w:u w:val="single" w:color="000066"/>
          </w:rPr>
          <w:t>sector</w:t>
        </w:r>
        <w:r w:rsidRPr="00FE169B">
          <w:rPr>
            <w:spacing w:val="1"/>
            <w:u w:val="single" w:color="000066"/>
          </w:rPr>
          <w:t xml:space="preserve"> </w:t>
        </w:r>
        <w:r w:rsidRPr="00FE169B">
          <w:rPr>
            <w:u w:val="single" w:color="000066"/>
          </w:rPr>
          <w:t>organisations</w:t>
        </w:r>
        <w:r w:rsidRPr="00FE169B">
          <w:rPr>
            <w:spacing w:val="2"/>
          </w:rPr>
          <w:t xml:space="preserve"> </w:t>
        </w:r>
      </w:hyperlink>
      <w:r w:rsidRPr="00FE169B">
        <w:t>and</w:t>
      </w:r>
      <w:r w:rsidRPr="00FE169B">
        <w:rPr>
          <w:spacing w:val="-2"/>
        </w:rPr>
        <w:t xml:space="preserve"> </w:t>
      </w:r>
      <w:r w:rsidRPr="00FE169B">
        <w:t>public</w:t>
      </w:r>
      <w:r w:rsidRPr="00FE169B">
        <w:rPr>
          <w:spacing w:val="-2"/>
        </w:rPr>
        <w:t xml:space="preserve"> </w:t>
      </w:r>
      <w:r w:rsidRPr="00FE169B">
        <w:t>consultation</w:t>
      </w:r>
      <w:r w:rsidRPr="00FE169B">
        <w:rPr>
          <w:spacing w:val="-1"/>
        </w:rPr>
        <w:t xml:space="preserve"> </w:t>
      </w:r>
      <w:r w:rsidRPr="00FE169B">
        <w:t>processes.</w:t>
      </w:r>
    </w:p>
    <w:p w14:paraId="7332C8BD" w14:textId="48AEAD06" w:rsidR="00AB777E" w:rsidRPr="00FE169B" w:rsidRDefault="004C6AE6" w:rsidP="00BA12F9">
      <w:pPr>
        <w:pStyle w:val="CabStandard"/>
      </w:pPr>
      <w:r w:rsidRPr="00FE169B">
        <w:t>If consultation on policy issues has not yet been completed, indicate the date by which it is</w:t>
      </w:r>
      <w:r w:rsidRPr="00FE169B">
        <w:rPr>
          <w:spacing w:val="-57"/>
        </w:rPr>
        <w:t xml:space="preserve"> </w:t>
      </w:r>
      <w:r w:rsidRPr="00FE169B">
        <w:t>expected</w:t>
      </w:r>
      <w:r w:rsidRPr="00FE169B">
        <w:rPr>
          <w:spacing w:val="-1"/>
        </w:rPr>
        <w:t xml:space="preserve"> </w:t>
      </w:r>
      <w:r w:rsidRPr="00FE169B">
        <w:t>to</w:t>
      </w:r>
      <w:r w:rsidRPr="00FE169B">
        <w:rPr>
          <w:spacing w:val="-1"/>
        </w:rPr>
        <w:t xml:space="preserve"> </w:t>
      </w:r>
      <w:r w:rsidRPr="00FE169B">
        <w:t>be</w:t>
      </w:r>
      <w:r w:rsidRPr="00FE169B">
        <w:rPr>
          <w:spacing w:val="-1"/>
        </w:rPr>
        <w:t xml:space="preserve"> </w:t>
      </w:r>
      <w:r w:rsidRPr="00FE169B">
        <w:t>completed.</w:t>
      </w:r>
    </w:p>
    <w:p w14:paraId="44903A46" w14:textId="08662DEC" w:rsidR="00AB777E" w:rsidRPr="00FE169B" w:rsidRDefault="004C6AE6" w:rsidP="00BA12F9">
      <w:pPr>
        <w:pStyle w:val="CabStandard"/>
      </w:pPr>
      <w:r w:rsidRPr="00FE169B">
        <w:lastRenderedPageBreak/>
        <w:t>Indicate whether the proposed Bill will be referred to the Legislation Design and Advisory</w:t>
      </w:r>
      <w:r w:rsidRPr="00FE169B">
        <w:rPr>
          <w:spacing w:val="-57"/>
        </w:rPr>
        <w:t xml:space="preserve"> </w:t>
      </w:r>
      <w:r w:rsidRPr="00FE169B">
        <w:t>Committee for advice and, if not, explain why.</w:t>
      </w:r>
      <w:r w:rsidRPr="00FE169B">
        <w:rPr>
          <w:spacing w:val="1"/>
        </w:rPr>
        <w:t xml:space="preserve"> </w:t>
      </w:r>
      <w:r w:rsidRPr="00FE169B">
        <w:t>If consultation is indicated, this should be</w:t>
      </w:r>
      <w:r w:rsidRPr="00FE169B">
        <w:rPr>
          <w:spacing w:val="1"/>
        </w:rPr>
        <w:t xml:space="preserve"> </w:t>
      </w:r>
      <w:r w:rsidRPr="00FE169B">
        <w:t>factored</w:t>
      </w:r>
      <w:r w:rsidRPr="00FE169B">
        <w:rPr>
          <w:spacing w:val="-1"/>
        </w:rPr>
        <w:t xml:space="preserve"> </w:t>
      </w:r>
      <w:r w:rsidRPr="00FE169B">
        <w:t>into the legislative</w:t>
      </w:r>
      <w:r w:rsidRPr="00FE169B">
        <w:rPr>
          <w:spacing w:val="-1"/>
        </w:rPr>
        <w:t xml:space="preserve"> </w:t>
      </w:r>
      <w:r w:rsidR="00C65C8E" w:rsidRPr="00FE169B">
        <w:t>timeline</w:t>
      </w:r>
      <w:r w:rsidRPr="00FE169B">
        <w:t>.</w:t>
      </w:r>
    </w:p>
    <w:p w14:paraId="7DF8DFD7" w14:textId="5F0B7718" w:rsidR="00AB777E" w:rsidRPr="00FE169B" w:rsidRDefault="004C6AE6" w:rsidP="00BA12F9">
      <w:pPr>
        <w:pStyle w:val="CabStandard"/>
      </w:pPr>
      <w:r w:rsidRPr="00FE169B">
        <w:t>Indicate whether an exposure draft of the Bill will be released for consultation before the</w:t>
      </w:r>
      <w:r w:rsidR="00C668C1">
        <w:t xml:space="preserve"> </w:t>
      </w:r>
      <w:r w:rsidRPr="00FE169B">
        <w:t>Bill</w:t>
      </w:r>
      <w:r w:rsidRPr="00FE169B">
        <w:rPr>
          <w:spacing w:val="-1"/>
        </w:rPr>
        <w:t xml:space="preserve"> </w:t>
      </w:r>
      <w:r w:rsidRPr="00FE169B">
        <w:t>is introduced and, if</w:t>
      </w:r>
      <w:r w:rsidRPr="00FE169B">
        <w:rPr>
          <w:spacing w:val="2"/>
        </w:rPr>
        <w:t xml:space="preserve"> </w:t>
      </w:r>
      <w:r w:rsidRPr="00FE169B">
        <w:t>so, provide</w:t>
      </w:r>
      <w:r w:rsidRPr="00FE169B">
        <w:rPr>
          <w:spacing w:val="-1"/>
        </w:rPr>
        <w:t xml:space="preserve"> </w:t>
      </w:r>
      <w:r w:rsidRPr="00FE169B">
        <w:t>details</w:t>
      </w:r>
      <w:r w:rsidR="00001882" w:rsidRPr="00FE169B">
        <w:t xml:space="preserve"> about why, when, how, and </w:t>
      </w:r>
      <w:r w:rsidR="00690BAA">
        <w:t xml:space="preserve">to </w:t>
      </w:r>
      <w:r w:rsidR="00001882" w:rsidRPr="00FE169B">
        <w:t>who</w:t>
      </w:r>
      <w:r w:rsidR="00690BAA">
        <w:t>m</w:t>
      </w:r>
      <w:r w:rsidR="00001882" w:rsidRPr="00FE169B">
        <w:t>.</w:t>
      </w:r>
    </w:p>
    <w:p w14:paraId="370E1561" w14:textId="3F8977C4" w:rsidR="00AB777E" w:rsidRPr="00FE169B" w:rsidRDefault="004C6AE6" w:rsidP="00BA12F9">
      <w:pPr>
        <w:pStyle w:val="CabStandard"/>
      </w:pPr>
      <w:r w:rsidRPr="00FE169B">
        <w:t>Summarise the consultation that has already taken place or will be needed with</w:t>
      </w:r>
      <w:r w:rsidR="007759EC" w:rsidRPr="00FE169B">
        <w:t xml:space="preserve"> Ministers, Government parties</w:t>
      </w:r>
      <w:r w:rsidRPr="00FE169B">
        <w:t>,</w:t>
      </w:r>
      <w:r w:rsidR="00A73EB9" w:rsidRPr="00FE169B">
        <w:t xml:space="preserve"> </w:t>
      </w:r>
      <w:r w:rsidRPr="00FE169B">
        <w:t>and other</w:t>
      </w:r>
      <w:r w:rsidR="009B59AD" w:rsidRPr="00FE169B">
        <w:t xml:space="preserve"> </w:t>
      </w:r>
      <w:r w:rsidRPr="00FE169B">
        <w:t>parties represented in Parliament.</w:t>
      </w:r>
    </w:p>
    <w:p w14:paraId="3256EF06" w14:textId="7469EACF" w:rsidR="00AB777E" w:rsidRPr="00FE169B" w:rsidRDefault="00066236" w:rsidP="00BA12F9">
      <w:pPr>
        <w:pStyle w:val="Heading2"/>
      </w:pPr>
      <w:r w:rsidRPr="00FE169B">
        <w:t>S</w:t>
      </w:r>
      <w:r w:rsidR="00D956AC" w:rsidRPr="00FE169B">
        <w:t>econdary legislation</w:t>
      </w:r>
    </w:p>
    <w:p w14:paraId="4C1C8947" w14:textId="77777777" w:rsidR="00AB777E" w:rsidRPr="00FE169B" w:rsidRDefault="00AB777E">
      <w:pPr>
        <w:pStyle w:val="BodyText"/>
        <w:spacing w:before="3"/>
        <w:rPr>
          <w:b/>
          <w:sz w:val="25"/>
        </w:rPr>
      </w:pPr>
    </w:p>
    <w:p w14:paraId="7AC7E703" w14:textId="5DE3EF70" w:rsidR="00AB777E" w:rsidRPr="00FE169B" w:rsidRDefault="00D956AC" w:rsidP="00BA12F9">
      <w:pPr>
        <w:pStyle w:val="CabStandard"/>
      </w:pPr>
      <w:r w:rsidRPr="00FE169B">
        <w:t>Is secondary legislation</w:t>
      </w:r>
      <w:r w:rsidR="004C6AE6" w:rsidRPr="00FE169B">
        <w:t xml:space="preserve"> likely to be needed within 12 months of the Bill being enacted to give </w:t>
      </w:r>
      <w:proofErr w:type="gramStart"/>
      <w:r w:rsidR="004C6AE6" w:rsidRPr="00FE169B">
        <w:t>effect</w:t>
      </w:r>
      <w:r w:rsidRPr="00FE169B">
        <w:t xml:space="preserve"> </w:t>
      </w:r>
      <w:r w:rsidR="004C6AE6" w:rsidRPr="00FE169B">
        <w:rPr>
          <w:spacing w:val="-57"/>
        </w:rPr>
        <w:t xml:space="preserve"> </w:t>
      </w:r>
      <w:r w:rsidR="004C6AE6" w:rsidRPr="00FE169B">
        <w:t>to</w:t>
      </w:r>
      <w:proofErr w:type="gramEnd"/>
      <w:r w:rsidR="004C6AE6" w:rsidRPr="00FE169B">
        <w:t xml:space="preserve"> the provisions in the Bill?</w:t>
      </w:r>
      <w:r w:rsidR="004C6AE6" w:rsidRPr="00FE169B">
        <w:rPr>
          <w:spacing w:val="1"/>
        </w:rPr>
        <w:t xml:space="preserve"> </w:t>
      </w:r>
      <w:r w:rsidR="004C6AE6" w:rsidRPr="00FE169B">
        <w:t xml:space="preserve">If so, summarise briefly the </w:t>
      </w:r>
      <w:r w:rsidRPr="00FE169B">
        <w:t xml:space="preserve">secondary legislation </w:t>
      </w:r>
      <w:r w:rsidR="004C6AE6" w:rsidRPr="00FE169B">
        <w:t>that will be needed,</w:t>
      </w:r>
      <w:r w:rsidR="004C6AE6" w:rsidRPr="00FE169B">
        <w:rPr>
          <w:spacing w:val="1"/>
        </w:rPr>
        <w:t xml:space="preserve"> </w:t>
      </w:r>
      <w:r w:rsidR="004F3519" w:rsidRPr="00FE169B">
        <w:t>its</w:t>
      </w:r>
      <w:r w:rsidR="004C6AE6" w:rsidRPr="00FE169B">
        <w:t xml:space="preserve"> likely timing (taking into account the </w:t>
      </w:r>
      <w:hyperlink r:id="rId33">
        <w:r w:rsidR="004C6AE6" w:rsidRPr="00FE169B">
          <w:rPr>
            <w:u w:val="single" w:color="000066"/>
          </w:rPr>
          <w:t>28-day rule</w:t>
        </w:r>
      </w:hyperlink>
      <w:r w:rsidR="004C6AE6" w:rsidRPr="00FE169B">
        <w:t>), and the likely size of the drafting</w:t>
      </w:r>
      <w:r w:rsidR="004C6AE6" w:rsidRPr="00FE169B">
        <w:rPr>
          <w:spacing w:val="1"/>
        </w:rPr>
        <w:t xml:space="preserve"> </w:t>
      </w:r>
      <w:r w:rsidR="004C6AE6" w:rsidRPr="00FE169B">
        <w:t>task</w:t>
      </w:r>
      <w:r w:rsidR="004C6AE6" w:rsidRPr="00FE169B">
        <w:rPr>
          <w:spacing w:val="-1"/>
        </w:rPr>
        <w:t xml:space="preserve"> </w:t>
      </w:r>
      <w:r w:rsidR="004C6AE6" w:rsidRPr="00FE169B">
        <w:t xml:space="preserve">involved to develop </w:t>
      </w:r>
      <w:r w:rsidR="002A76CB" w:rsidRPr="00FE169B">
        <w:t>it</w:t>
      </w:r>
      <w:r w:rsidR="004C6AE6" w:rsidRPr="00FE169B">
        <w:t>.</w:t>
      </w:r>
    </w:p>
    <w:p w14:paraId="61F64869" w14:textId="77777777" w:rsidR="00AB777E" w:rsidRPr="00FE169B" w:rsidRDefault="004C6AE6" w:rsidP="00BA12F9">
      <w:pPr>
        <w:pStyle w:val="Heading2"/>
      </w:pPr>
      <w:r w:rsidRPr="00FE169B">
        <w:t>Timeline</w:t>
      </w:r>
    </w:p>
    <w:p w14:paraId="4044DAC2" w14:textId="77777777" w:rsidR="00AB777E" w:rsidRPr="00FE169B" w:rsidRDefault="00AB777E">
      <w:pPr>
        <w:pStyle w:val="BodyText"/>
        <w:spacing w:before="9"/>
        <w:rPr>
          <w:b/>
        </w:rPr>
      </w:pPr>
    </w:p>
    <w:p w14:paraId="2C890C8F" w14:textId="6EFB4F52" w:rsidR="00AB777E" w:rsidRPr="00FE169B" w:rsidRDefault="004C6AE6" w:rsidP="00B023DE">
      <w:pPr>
        <w:pStyle w:val="CabStandard"/>
      </w:pPr>
      <w:r w:rsidRPr="00FE169B">
        <w:t>If the Bill</w:t>
      </w:r>
      <w:r w:rsidR="00B35112" w:rsidRPr="00FE169B">
        <w:t xml:space="preserve"> must</w:t>
      </w:r>
      <w:r w:rsidRPr="00FE169B">
        <w:t xml:space="preserve"> come into force by a particular date, give the date and explain</w:t>
      </w:r>
      <w:r w:rsidRPr="00FE169B">
        <w:rPr>
          <w:spacing w:val="1"/>
        </w:rPr>
        <w:t xml:space="preserve"> </w:t>
      </w:r>
      <w:r w:rsidRPr="00FE169B">
        <w:t>why.</w:t>
      </w:r>
      <w:r w:rsidRPr="00FE169B">
        <w:rPr>
          <w:spacing w:val="1"/>
        </w:rPr>
        <w:t xml:space="preserve"> </w:t>
      </w:r>
      <w:r w:rsidRPr="00FE169B">
        <w:t xml:space="preserve">If it is proposed that the Bill be expedited faster than standard </w:t>
      </w:r>
      <w:r w:rsidR="00C65C8E" w:rsidRPr="00FE169B">
        <w:t>timelines</w:t>
      </w:r>
      <w:r w:rsidRPr="00FE169B">
        <w:t xml:space="preserve"> (see below</w:t>
      </w:r>
      <w:r w:rsidR="00C65C8E" w:rsidRPr="00FE169B">
        <w:t>) e</w:t>
      </w:r>
      <w:r w:rsidRPr="00FE169B">
        <w:t>xplain why.</w:t>
      </w:r>
    </w:p>
    <w:p w14:paraId="251E1F63" w14:textId="1E444005" w:rsidR="007759EC" w:rsidRPr="00FE169B" w:rsidRDefault="004C6AE6" w:rsidP="00B023DE">
      <w:pPr>
        <w:pStyle w:val="CabStandard"/>
      </w:pPr>
      <w:r w:rsidRPr="00FE169B">
        <w:t>Summarise the</w:t>
      </w:r>
      <w:r w:rsidRPr="00FE169B">
        <w:rPr>
          <w:spacing w:val="1"/>
        </w:rPr>
        <w:t xml:space="preserve"> </w:t>
      </w:r>
      <w:r w:rsidRPr="00FE169B">
        <w:t>proposed</w:t>
      </w:r>
      <w:r w:rsidRPr="00FE169B">
        <w:rPr>
          <w:spacing w:val="3"/>
        </w:rPr>
        <w:t xml:space="preserve"> </w:t>
      </w:r>
      <w:r w:rsidRPr="00FE169B">
        <w:t>timing</w:t>
      </w:r>
      <w:r w:rsidRPr="00FE169B">
        <w:rPr>
          <w:spacing w:val="1"/>
        </w:rPr>
        <w:t xml:space="preserve"> </w:t>
      </w:r>
      <w:r w:rsidRPr="00FE169B">
        <w:t>for</w:t>
      </w:r>
      <w:r w:rsidRPr="00FE169B">
        <w:rPr>
          <w:spacing w:val="1"/>
        </w:rPr>
        <w:t xml:space="preserve"> </w:t>
      </w:r>
      <w:r w:rsidRPr="00FE169B">
        <w:t>the</w:t>
      </w:r>
      <w:r w:rsidRPr="00FE169B">
        <w:rPr>
          <w:spacing w:val="-1"/>
        </w:rPr>
        <w:t xml:space="preserve"> </w:t>
      </w:r>
      <w:r w:rsidRPr="00FE169B">
        <w:t>legislation</w:t>
      </w:r>
      <w:r w:rsidRPr="00FE169B">
        <w:rPr>
          <w:spacing w:val="1"/>
        </w:rPr>
        <w:t xml:space="preserve"> </w:t>
      </w:r>
      <w:r w:rsidRPr="00FE169B">
        <w:t>in</w:t>
      </w:r>
      <w:r w:rsidRPr="00FE169B">
        <w:rPr>
          <w:spacing w:val="1"/>
        </w:rPr>
        <w:t xml:space="preserve"> </w:t>
      </w:r>
      <w:r w:rsidRPr="00FE169B">
        <w:t>chronological</w:t>
      </w:r>
      <w:r w:rsidRPr="00FE169B">
        <w:rPr>
          <w:spacing w:val="1"/>
        </w:rPr>
        <w:t xml:space="preserve"> </w:t>
      </w:r>
      <w:r w:rsidRPr="00FE169B">
        <w:t>order,</w:t>
      </w:r>
      <w:r w:rsidRPr="00FE169B">
        <w:rPr>
          <w:spacing w:val="2"/>
        </w:rPr>
        <w:t xml:space="preserve"> </w:t>
      </w:r>
      <w:r w:rsidR="007759EC" w:rsidRPr="00FE169B">
        <w:rPr>
          <w:spacing w:val="2"/>
        </w:rPr>
        <w:t xml:space="preserve">with as much specificity as possible, </w:t>
      </w:r>
      <w:r w:rsidRPr="00FE169B">
        <w:t>as</w:t>
      </w:r>
      <w:r w:rsidRPr="00FE169B">
        <w:rPr>
          <w:spacing w:val="6"/>
        </w:rPr>
        <w:t xml:space="preserve"> </w:t>
      </w:r>
      <w:r w:rsidRPr="00FE169B">
        <w:t>follows</w:t>
      </w:r>
      <w:r w:rsidR="00B35112" w:rsidRPr="00FE169B">
        <w:t xml:space="preserve"> </w:t>
      </w:r>
      <w:r w:rsidR="007759EC" w:rsidRPr="00FE169B">
        <w:t>(p</w:t>
      </w:r>
      <w:r w:rsidRPr="00FE169B">
        <w:t>rovid</w:t>
      </w:r>
      <w:r w:rsidR="007759EC" w:rsidRPr="00FE169B">
        <w:t>ing</w:t>
      </w:r>
      <w:r w:rsidRPr="00FE169B">
        <w:t xml:space="preserve"> Cabinet or Cabinet committee references where any deadlines have been establishe</w:t>
      </w:r>
      <w:r w:rsidR="009A177A" w:rsidRPr="00FE169B">
        <w:t xml:space="preserve">d </w:t>
      </w:r>
      <w:r w:rsidRPr="00FE169B">
        <w:t>by</w:t>
      </w:r>
      <w:r w:rsidRPr="00FE169B">
        <w:rPr>
          <w:spacing w:val="-1"/>
        </w:rPr>
        <w:t xml:space="preserve"> </w:t>
      </w:r>
      <w:r w:rsidRPr="00FE169B">
        <w:t>Cabinet or</w:t>
      </w:r>
      <w:r w:rsidRPr="00FE169B">
        <w:rPr>
          <w:spacing w:val="-1"/>
        </w:rPr>
        <w:t xml:space="preserve"> </w:t>
      </w:r>
      <w:r w:rsidRPr="00FE169B">
        <w:t>Cabinet committee</w:t>
      </w:r>
      <w:r w:rsidRPr="00FE169B">
        <w:rPr>
          <w:spacing w:val="-2"/>
        </w:rPr>
        <w:t xml:space="preserve"> </w:t>
      </w:r>
      <w:r w:rsidRPr="00FE169B">
        <w:t>decision</w:t>
      </w:r>
      <w:r w:rsidR="007759EC" w:rsidRPr="00FE169B">
        <w:t>)</w:t>
      </w:r>
      <w:r w:rsidRPr="00FE169B">
        <w:t>:</w:t>
      </w:r>
    </w:p>
    <w:p w14:paraId="3B58B697" w14:textId="77777777" w:rsidR="007759EC" w:rsidRPr="00FE169B" w:rsidRDefault="007759EC">
      <w:pPr>
        <w:rPr>
          <w:sz w:val="24"/>
        </w:rPr>
      </w:pPr>
      <w:r w:rsidRPr="00FE169B">
        <w:rPr>
          <w:sz w:val="24"/>
        </w:rPr>
        <w:br w:type="page"/>
      </w: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2"/>
        <w:gridCol w:w="1863"/>
        <w:gridCol w:w="4033"/>
      </w:tblGrid>
      <w:tr w:rsidR="00FE169B" w:rsidRPr="00FE169B" w14:paraId="37D0EDB4" w14:textId="77777777" w:rsidTr="002B6D3A">
        <w:trPr>
          <w:trHeight w:val="558"/>
        </w:trPr>
        <w:tc>
          <w:tcPr>
            <w:tcW w:w="3012" w:type="dxa"/>
          </w:tcPr>
          <w:p w14:paraId="0F314361" w14:textId="73D92940" w:rsidR="00C018A7" w:rsidRPr="00FE169B" w:rsidRDefault="004C6AE6" w:rsidP="002B6D3A">
            <w:pPr>
              <w:pStyle w:val="TableParagraph"/>
              <w:spacing w:before="145"/>
              <w:ind w:left="107"/>
              <w:rPr>
                <w:i/>
                <w:sz w:val="24"/>
                <w:szCs w:val="24"/>
              </w:rPr>
            </w:pPr>
            <w:r w:rsidRPr="00FE169B">
              <w:rPr>
                <w:i/>
                <w:sz w:val="24"/>
                <w:szCs w:val="24"/>
              </w:rPr>
              <w:lastRenderedPageBreak/>
              <w:t>Step</w:t>
            </w:r>
          </w:p>
        </w:tc>
        <w:tc>
          <w:tcPr>
            <w:tcW w:w="1840" w:type="dxa"/>
          </w:tcPr>
          <w:p w14:paraId="75879246" w14:textId="3EA8FC05" w:rsidR="00AB777E" w:rsidRPr="00FE169B" w:rsidRDefault="004C6AE6" w:rsidP="002B6D3A">
            <w:pPr>
              <w:pStyle w:val="TableParagraph"/>
              <w:spacing w:before="145"/>
              <w:ind w:left="107"/>
              <w:rPr>
                <w:i/>
                <w:sz w:val="24"/>
                <w:szCs w:val="24"/>
              </w:rPr>
            </w:pPr>
            <w:r w:rsidRPr="00FE169B">
              <w:rPr>
                <w:i/>
                <w:sz w:val="24"/>
                <w:szCs w:val="24"/>
              </w:rPr>
              <w:t>Proposed</w:t>
            </w:r>
            <w:r w:rsidRPr="00FE169B">
              <w:rPr>
                <w:i/>
                <w:spacing w:val="-3"/>
                <w:sz w:val="24"/>
                <w:szCs w:val="24"/>
              </w:rPr>
              <w:t xml:space="preserve"> </w:t>
            </w:r>
            <w:r w:rsidRPr="00FE169B">
              <w:rPr>
                <w:i/>
                <w:sz w:val="24"/>
                <w:szCs w:val="24"/>
              </w:rPr>
              <w:t>date</w:t>
            </w:r>
          </w:p>
        </w:tc>
        <w:tc>
          <w:tcPr>
            <w:tcW w:w="4033" w:type="dxa"/>
          </w:tcPr>
          <w:p w14:paraId="6D036F47" w14:textId="736A183D" w:rsidR="00AB777E" w:rsidRPr="00FE169B" w:rsidRDefault="00992EAB">
            <w:pPr>
              <w:pStyle w:val="TableParagraph"/>
              <w:spacing w:before="145"/>
              <w:ind w:left="109"/>
              <w:rPr>
                <w:i/>
                <w:sz w:val="24"/>
                <w:szCs w:val="24"/>
              </w:rPr>
            </w:pPr>
            <w:r w:rsidRPr="00FE169B">
              <w:rPr>
                <w:i/>
                <w:sz w:val="24"/>
                <w:szCs w:val="24"/>
              </w:rPr>
              <w:t>Comment</w:t>
            </w:r>
          </w:p>
        </w:tc>
      </w:tr>
      <w:tr w:rsidR="00FE169B" w:rsidRPr="00FE169B" w14:paraId="511C5265" w14:textId="77777777" w:rsidTr="00D6258F">
        <w:trPr>
          <w:trHeight w:val="1405"/>
        </w:trPr>
        <w:tc>
          <w:tcPr>
            <w:tcW w:w="3012" w:type="dxa"/>
          </w:tcPr>
          <w:p w14:paraId="0F58314A" w14:textId="043D77A8" w:rsidR="002B6D3A" w:rsidRPr="00FE169B" w:rsidRDefault="002B6D3A">
            <w:pPr>
              <w:pStyle w:val="TableParagraph"/>
              <w:spacing w:before="145"/>
              <w:ind w:left="107"/>
              <w:rPr>
                <w:i/>
                <w:sz w:val="24"/>
                <w:szCs w:val="24"/>
              </w:rPr>
            </w:pPr>
            <w:r w:rsidRPr="00FE169B">
              <w:rPr>
                <w:iCs/>
                <w:sz w:val="24"/>
                <w:szCs w:val="24"/>
              </w:rPr>
              <w:t>Date on which Cabinet was or will be asked to announce the policy or approve public consultation.</w:t>
            </w:r>
          </w:p>
        </w:tc>
        <w:tc>
          <w:tcPr>
            <w:tcW w:w="1840" w:type="dxa"/>
          </w:tcPr>
          <w:p w14:paraId="4567A37F" w14:textId="77777777" w:rsidR="002B6D3A" w:rsidRPr="00FE169B" w:rsidRDefault="002B6D3A">
            <w:pPr>
              <w:pStyle w:val="TableParagraph"/>
              <w:spacing w:before="145"/>
              <w:ind w:left="107"/>
              <w:rPr>
                <w:i/>
                <w:sz w:val="24"/>
                <w:szCs w:val="24"/>
              </w:rPr>
            </w:pPr>
          </w:p>
        </w:tc>
        <w:tc>
          <w:tcPr>
            <w:tcW w:w="4033" w:type="dxa"/>
          </w:tcPr>
          <w:p w14:paraId="33F82125" w14:textId="6E3E11F1" w:rsidR="002B6D3A" w:rsidRPr="00FE169B" w:rsidRDefault="00992EAB">
            <w:pPr>
              <w:pStyle w:val="TableParagraph"/>
              <w:spacing w:before="145"/>
              <w:ind w:left="109"/>
              <w:rPr>
                <w:i/>
                <w:sz w:val="24"/>
                <w:szCs w:val="24"/>
              </w:rPr>
            </w:pPr>
            <w:r w:rsidRPr="00FE169B">
              <w:rPr>
                <w:sz w:val="24"/>
                <w:szCs w:val="24"/>
              </w:rPr>
              <w:t>If discussion documents need to be approved by Cabinet for publication, include the date.</w:t>
            </w:r>
          </w:p>
        </w:tc>
      </w:tr>
      <w:tr w:rsidR="00FE169B" w:rsidRPr="00FE169B" w14:paraId="725CFEA9" w14:textId="77777777" w:rsidTr="002B6D3A">
        <w:trPr>
          <w:trHeight w:val="1688"/>
        </w:trPr>
        <w:tc>
          <w:tcPr>
            <w:tcW w:w="3012" w:type="dxa"/>
          </w:tcPr>
          <w:p w14:paraId="62B40084" w14:textId="74A28729" w:rsidR="002B6D3A" w:rsidRPr="00FE169B" w:rsidRDefault="002B6D3A" w:rsidP="00992EAB">
            <w:pPr>
              <w:pStyle w:val="TableParagraph"/>
              <w:spacing w:before="145" w:after="240"/>
              <w:ind w:left="107"/>
              <w:rPr>
                <w:iCs/>
                <w:sz w:val="24"/>
                <w:szCs w:val="24"/>
              </w:rPr>
            </w:pPr>
            <w:r w:rsidRPr="00FE169B">
              <w:rPr>
                <w:iCs/>
                <w:sz w:val="24"/>
                <w:szCs w:val="24"/>
              </w:rPr>
              <w:t>Date on which public or targeted consultation concluded or is likely to conclude, to inform regulatory options ahead of policy approval.</w:t>
            </w:r>
          </w:p>
        </w:tc>
        <w:tc>
          <w:tcPr>
            <w:tcW w:w="1840" w:type="dxa"/>
          </w:tcPr>
          <w:p w14:paraId="2E84B773" w14:textId="77777777" w:rsidR="002B6D3A" w:rsidRPr="00FE169B" w:rsidRDefault="002B6D3A">
            <w:pPr>
              <w:pStyle w:val="TableParagraph"/>
              <w:spacing w:before="145"/>
              <w:ind w:left="107"/>
              <w:rPr>
                <w:i/>
                <w:sz w:val="24"/>
                <w:szCs w:val="24"/>
              </w:rPr>
            </w:pPr>
          </w:p>
        </w:tc>
        <w:tc>
          <w:tcPr>
            <w:tcW w:w="4033" w:type="dxa"/>
          </w:tcPr>
          <w:p w14:paraId="241DC504" w14:textId="60448C83" w:rsidR="002B6D3A" w:rsidRPr="00FE169B" w:rsidRDefault="002B6D3A" w:rsidP="002B6D3A">
            <w:pPr>
              <w:pStyle w:val="TableParagraph"/>
              <w:spacing w:before="140" w:line="244" w:lineRule="auto"/>
              <w:ind w:left="109" w:right="227"/>
              <w:rPr>
                <w:sz w:val="24"/>
                <w:szCs w:val="24"/>
              </w:rPr>
            </w:pPr>
            <w:r w:rsidRPr="00FE169B">
              <w:rPr>
                <w:sz w:val="24"/>
                <w:szCs w:val="24"/>
              </w:rPr>
              <w:t>Describe any consultation processes before Cabinet policy decision</w:t>
            </w:r>
            <w:r w:rsidR="00486A2E">
              <w:rPr>
                <w:sz w:val="24"/>
                <w:szCs w:val="24"/>
              </w:rPr>
              <w:t>s</w:t>
            </w:r>
            <w:r w:rsidR="00D6258F">
              <w:rPr>
                <w:sz w:val="24"/>
                <w:szCs w:val="24"/>
              </w:rPr>
              <w:t xml:space="preserve"> </w:t>
            </w:r>
            <w:r w:rsidRPr="00FE169B">
              <w:rPr>
                <w:sz w:val="24"/>
                <w:szCs w:val="24"/>
              </w:rPr>
              <w:t>(e.g.</w:t>
            </w:r>
            <w:r w:rsidRPr="00FE169B">
              <w:rPr>
                <w:spacing w:val="-7"/>
                <w:sz w:val="24"/>
                <w:szCs w:val="24"/>
              </w:rPr>
              <w:t xml:space="preserve"> </w:t>
            </w:r>
            <w:r w:rsidRPr="00FE169B">
              <w:rPr>
                <w:sz w:val="24"/>
                <w:szCs w:val="24"/>
              </w:rPr>
              <w:t>consultation methods, duration, discussion documents).</w:t>
            </w:r>
          </w:p>
          <w:p w14:paraId="347E750B" w14:textId="4830C5E2" w:rsidR="002B6D3A" w:rsidRPr="00FE169B" w:rsidRDefault="002B6D3A" w:rsidP="002B6D3A">
            <w:pPr>
              <w:pStyle w:val="TableParagraph"/>
              <w:spacing w:before="145"/>
              <w:ind w:left="109"/>
              <w:rPr>
                <w:sz w:val="24"/>
                <w:szCs w:val="24"/>
              </w:rPr>
            </w:pPr>
          </w:p>
        </w:tc>
      </w:tr>
      <w:tr w:rsidR="00FE169B" w:rsidRPr="00FE169B" w14:paraId="1B320752" w14:textId="77777777" w:rsidTr="00D6258F">
        <w:trPr>
          <w:trHeight w:val="1340"/>
        </w:trPr>
        <w:tc>
          <w:tcPr>
            <w:tcW w:w="3012" w:type="dxa"/>
          </w:tcPr>
          <w:p w14:paraId="1F10B4EB" w14:textId="5881728B" w:rsidR="002B6D3A" w:rsidRPr="00FE169B" w:rsidRDefault="002B6D3A">
            <w:pPr>
              <w:pStyle w:val="TableParagraph"/>
              <w:spacing w:before="145"/>
              <w:ind w:left="107"/>
              <w:rPr>
                <w:iCs/>
                <w:sz w:val="24"/>
                <w:szCs w:val="24"/>
              </w:rPr>
            </w:pPr>
            <w:r w:rsidRPr="00FE169B">
              <w:rPr>
                <w:iCs/>
                <w:sz w:val="24"/>
                <w:szCs w:val="24"/>
              </w:rPr>
              <w:t>Date on which the regulatory impact statement was, or will be, provided for independent quality assurance.</w:t>
            </w:r>
          </w:p>
        </w:tc>
        <w:tc>
          <w:tcPr>
            <w:tcW w:w="1840" w:type="dxa"/>
          </w:tcPr>
          <w:p w14:paraId="5EF95657" w14:textId="77777777" w:rsidR="002B6D3A" w:rsidRPr="00FE169B" w:rsidRDefault="002B6D3A">
            <w:pPr>
              <w:pStyle w:val="TableParagraph"/>
              <w:spacing w:before="145"/>
              <w:ind w:left="107"/>
              <w:rPr>
                <w:i/>
                <w:sz w:val="24"/>
                <w:szCs w:val="24"/>
              </w:rPr>
            </w:pPr>
          </w:p>
        </w:tc>
        <w:tc>
          <w:tcPr>
            <w:tcW w:w="4033" w:type="dxa"/>
          </w:tcPr>
          <w:p w14:paraId="1E721F93" w14:textId="1BDD016C" w:rsidR="002B6D3A" w:rsidRPr="00FE169B" w:rsidRDefault="00992EAB">
            <w:pPr>
              <w:pStyle w:val="TableParagraph"/>
              <w:spacing w:before="145"/>
              <w:ind w:left="109"/>
              <w:rPr>
                <w:sz w:val="24"/>
                <w:szCs w:val="24"/>
              </w:rPr>
            </w:pPr>
            <w:r w:rsidRPr="00FE169B">
              <w:rPr>
                <w:sz w:val="24"/>
                <w:szCs w:val="24"/>
              </w:rPr>
              <w:t xml:space="preserve">Describe the agency’s initial view of its likely significance and independent quality assurance arrangements. </w:t>
            </w:r>
          </w:p>
        </w:tc>
      </w:tr>
      <w:tr w:rsidR="00FE169B" w:rsidRPr="00FE169B" w14:paraId="18BE86E8" w14:textId="77777777" w:rsidTr="00C668C1">
        <w:trPr>
          <w:trHeight w:val="1260"/>
        </w:trPr>
        <w:tc>
          <w:tcPr>
            <w:tcW w:w="3012" w:type="dxa"/>
          </w:tcPr>
          <w:p w14:paraId="653BF66B" w14:textId="33DD15A0" w:rsidR="00AB777E" w:rsidRPr="00FE169B" w:rsidRDefault="004C6AE6">
            <w:pPr>
              <w:pStyle w:val="TableParagraph"/>
              <w:spacing w:before="142"/>
              <w:ind w:left="107" w:right="337"/>
              <w:jc w:val="both"/>
              <w:rPr>
                <w:sz w:val="24"/>
                <w:szCs w:val="24"/>
              </w:rPr>
            </w:pPr>
            <w:r w:rsidRPr="00FE169B">
              <w:rPr>
                <w:sz w:val="24"/>
                <w:szCs w:val="24"/>
              </w:rPr>
              <w:t>Date on which final policy</w:t>
            </w:r>
            <w:r w:rsidRPr="00FE169B">
              <w:rPr>
                <w:spacing w:val="1"/>
                <w:sz w:val="24"/>
                <w:szCs w:val="24"/>
              </w:rPr>
              <w:t xml:space="preserve"> </w:t>
            </w:r>
            <w:r w:rsidRPr="00FE169B">
              <w:rPr>
                <w:sz w:val="24"/>
                <w:szCs w:val="24"/>
              </w:rPr>
              <w:t>approvals were, or will be,</w:t>
            </w:r>
            <w:r w:rsidRPr="00FE169B">
              <w:rPr>
                <w:spacing w:val="1"/>
                <w:sz w:val="24"/>
                <w:szCs w:val="24"/>
              </w:rPr>
              <w:t xml:space="preserve"> </w:t>
            </w:r>
            <w:r w:rsidRPr="00FE169B">
              <w:rPr>
                <w:sz w:val="24"/>
                <w:szCs w:val="24"/>
              </w:rPr>
              <w:t>obtained</w:t>
            </w:r>
            <w:r w:rsidRPr="00FE169B">
              <w:rPr>
                <w:spacing w:val="-3"/>
                <w:sz w:val="24"/>
                <w:szCs w:val="24"/>
              </w:rPr>
              <w:t xml:space="preserve"> </w:t>
            </w:r>
            <w:r w:rsidRPr="00FE169B">
              <w:rPr>
                <w:sz w:val="24"/>
                <w:szCs w:val="24"/>
              </w:rPr>
              <w:t>from</w:t>
            </w:r>
            <w:r w:rsidRPr="00FE169B">
              <w:rPr>
                <w:spacing w:val="1"/>
                <w:sz w:val="24"/>
                <w:szCs w:val="24"/>
              </w:rPr>
              <w:t xml:space="preserve"> </w:t>
            </w:r>
            <w:r w:rsidRPr="00FE169B">
              <w:rPr>
                <w:sz w:val="24"/>
                <w:szCs w:val="24"/>
              </w:rPr>
              <w:t>Cabinet</w:t>
            </w:r>
            <w:r w:rsidR="00ED5D01">
              <w:rPr>
                <w:sz w:val="24"/>
                <w:szCs w:val="24"/>
              </w:rPr>
              <w:t>.</w:t>
            </w:r>
          </w:p>
        </w:tc>
        <w:tc>
          <w:tcPr>
            <w:tcW w:w="1840" w:type="dxa"/>
          </w:tcPr>
          <w:p w14:paraId="48695384" w14:textId="77777777" w:rsidR="00AB777E" w:rsidRPr="00FE169B" w:rsidRDefault="00AB777E">
            <w:pPr>
              <w:pStyle w:val="TableParagraph"/>
              <w:rPr>
                <w:sz w:val="24"/>
                <w:szCs w:val="24"/>
              </w:rPr>
            </w:pPr>
          </w:p>
        </w:tc>
        <w:tc>
          <w:tcPr>
            <w:tcW w:w="4033" w:type="dxa"/>
          </w:tcPr>
          <w:p w14:paraId="0BB5D755" w14:textId="094B265A" w:rsidR="00AB777E" w:rsidRPr="00FE169B" w:rsidRDefault="004C6AE6">
            <w:pPr>
              <w:pStyle w:val="TableParagraph"/>
              <w:spacing w:before="140" w:line="244" w:lineRule="auto"/>
              <w:ind w:left="109" w:right="227"/>
              <w:rPr>
                <w:sz w:val="24"/>
                <w:szCs w:val="24"/>
              </w:rPr>
            </w:pPr>
            <w:r w:rsidRPr="00FE169B">
              <w:rPr>
                <w:sz w:val="24"/>
                <w:szCs w:val="24"/>
              </w:rPr>
              <w:t>Describe process before or since this dat</w:t>
            </w:r>
            <w:r w:rsidR="00C668C1">
              <w:rPr>
                <w:sz w:val="24"/>
                <w:szCs w:val="24"/>
              </w:rPr>
              <w:t xml:space="preserve">e </w:t>
            </w:r>
            <w:r w:rsidRPr="00FE169B">
              <w:rPr>
                <w:sz w:val="24"/>
                <w:szCs w:val="24"/>
              </w:rPr>
              <w:t>(e.g.</w:t>
            </w:r>
            <w:r w:rsidRPr="00FE169B">
              <w:rPr>
                <w:spacing w:val="-7"/>
                <w:sz w:val="24"/>
                <w:szCs w:val="24"/>
              </w:rPr>
              <w:t xml:space="preserve"> </w:t>
            </w:r>
            <w:r w:rsidRPr="00FE169B">
              <w:rPr>
                <w:sz w:val="24"/>
                <w:szCs w:val="24"/>
              </w:rPr>
              <w:t>consultation,</w:t>
            </w:r>
            <w:r w:rsidRPr="00FE169B">
              <w:rPr>
                <w:spacing w:val="-5"/>
                <w:sz w:val="24"/>
                <w:szCs w:val="24"/>
              </w:rPr>
              <w:t xml:space="preserve"> </w:t>
            </w:r>
            <w:r w:rsidRPr="00FE169B">
              <w:rPr>
                <w:sz w:val="24"/>
                <w:szCs w:val="24"/>
              </w:rPr>
              <w:t>discussion</w:t>
            </w:r>
            <w:r w:rsidRPr="00FE169B">
              <w:rPr>
                <w:spacing w:val="-6"/>
                <w:sz w:val="24"/>
                <w:szCs w:val="24"/>
              </w:rPr>
              <w:t xml:space="preserve"> </w:t>
            </w:r>
            <w:r w:rsidRPr="00FE169B">
              <w:rPr>
                <w:sz w:val="24"/>
                <w:szCs w:val="24"/>
              </w:rPr>
              <w:t>documents).</w:t>
            </w:r>
          </w:p>
          <w:p w14:paraId="5A128C54" w14:textId="77777777" w:rsidR="00AB777E" w:rsidRPr="00FE169B" w:rsidRDefault="00AB777E">
            <w:pPr>
              <w:pStyle w:val="TableParagraph"/>
              <w:spacing w:before="2"/>
              <w:rPr>
                <w:sz w:val="24"/>
                <w:szCs w:val="24"/>
              </w:rPr>
            </w:pPr>
          </w:p>
          <w:p w14:paraId="149E520D" w14:textId="230B11E1" w:rsidR="00AB777E" w:rsidRPr="00FE169B" w:rsidRDefault="00AB777E" w:rsidP="00C668C1">
            <w:pPr>
              <w:pStyle w:val="TableParagraph"/>
              <w:ind w:right="279"/>
              <w:rPr>
                <w:sz w:val="24"/>
                <w:szCs w:val="24"/>
              </w:rPr>
            </w:pPr>
          </w:p>
        </w:tc>
      </w:tr>
      <w:tr w:rsidR="00FE169B" w:rsidRPr="00FE169B" w14:paraId="31295951" w14:textId="77777777" w:rsidTr="00A3707C">
        <w:trPr>
          <w:trHeight w:val="5059"/>
        </w:trPr>
        <w:tc>
          <w:tcPr>
            <w:tcW w:w="3012" w:type="dxa"/>
          </w:tcPr>
          <w:p w14:paraId="604A1F03" w14:textId="4F781E7E" w:rsidR="00AB777E" w:rsidRPr="00FE169B" w:rsidRDefault="004C6AE6" w:rsidP="00952046">
            <w:pPr>
              <w:pStyle w:val="TableParagraph"/>
              <w:spacing w:before="142"/>
              <w:ind w:left="107" w:right="256"/>
              <w:rPr>
                <w:sz w:val="24"/>
                <w:szCs w:val="24"/>
              </w:rPr>
            </w:pPr>
            <w:r w:rsidRPr="00FE169B">
              <w:rPr>
                <w:sz w:val="24"/>
                <w:szCs w:val="24"/>
              </w:rPr>
              <w:t>Date</w:t>
            </w:r>
            <w:r w:rsidRPr="00FE169B">
              <w:rPr>
                <w:spacing w:val="-4"/>
                <w:sz w:val="24"/>
                <w:szCs w:val="24"/>
              </w:rPr>
              <w:t xml:space="preserve"> </w:t>
            </w:r>
            <w:r w:rsidRPr="00FE169B">
              <w:rPr>
                <w:sz w:val="24"/>
                <w:szCs w:val="24"/>
              </w:rPr>
              <w:t>on</w:t>
            </w:r>
            <w:r w:rsidRPr="00FE169B">
              <w:rPr>
                <w:spacing w:val="-3"/>
                <w:sz w:val="24"/>
                <w:szCs w:val="24"/>
              </w:rPr>
              <w:t xml:space="preserve"> </w:t>
            </w:r>
            <w:r w:rsidRPr="00FE169B">
              <w:rPr>
                <w:sz w:val="24"/>
                <w:szCs w:val="24"/>
              </w:rPr>
              <w:t>which</w:t>
            </w:r>
            <w:r w:rsidR="00475374" w:rsidRPr="00FE169B">
              <w:rPr>
                <w:spacing w:val="-6"/>
                <w:sz w:val="24"/>
                <w:szCs w:val="24"/>
              </w:rPr>
              <w:t xml:space="preserve"> complete</w:t>
            </w:r>
            <w:r w:rsidRPr="00FE169B">
              <w:rPr>
                <w:spacing w:val="-4"/>
                <w:sz w:val="24"/>
                <w:szCs w:val="24"/>
              </w:rPr>
              <w:t xml:space="preserve"> </w:t>
            </w:r>
            <w:r w:rsidRPr="00FE169B">
              <w:rPr>
                <w:sz w:val="24"/>
                <w:szCs w:val="24"/>
              </w:rPr>
              <w:t>drafting</w:t>
            </w:r>
            <w:r w:rsidR="00475374" w:rsidRPr="00FE169B">
              <w:rPr>
                <w:sz w:val="24"/>
                <w:szCs w:val="24"/>
              </w:rPr>
              <w:t xml:space="preserve"> i</w:t>
            </w:r>
            <w:r w:rsidRPr="00FE169B">
              <w:rPr>
                <w:sz w:val="24"/>
                <w:szCs w:val="24"/>
              </w:rPr>
              <w:t>nstructions were or will be</w:t>
            </w:r>
            <w:r w:rsidRPr="00FE169B">
              <w:rPr>
                <w:spacing w:val="1"/>
                <w:sz w:val="24"/>
                <w:szCs w:val="24"/>
              </w:rPr>
              <w:t xml:space="preserve"> </w:t>
            </w:r>
            <w:r w:rsidRPr="00FE169B">
              <w:rPr>
                <w:sz w:val="24"/>
                <w:szCs w:val="24"/>
              </w:rPr>
              <w:t xml:space="preserve">sent </w:t>
            </w:r>
            <w:r w:rsidR="002A76CB" w:rsidRPr="00FE169B">
              <w:rPr>
                <w:sz w:val="24"/>
                <w:szCs w:val="24"/>
              </w:rPr>
              <w:t xml:space="preserve">to </w:t>
            </w:r>
            <w:r w:rsidR="00066236" w:rsidRPr="00FE169B">
              <w:rPr>
                <w:sz w:val="24"/>
                <w:szCs w:val="24"/>
              </w:rPr>
              <w:t>PCO</w:t>
            </w:r>
            <w:r w:rsidR="00ED5D01">
              <w:rPr>
                <w:sz w:val="24"/>
                <w:szCs w:val="24"/>
              </w:rPr>
              <w:t>.</w:t>
            </w:r>
          </w:p>
        </w:tc>
        <w:tc>
          <w:tcPr>
            <w:tcW w:w="1840" w:type="dxa"/>
          </w:tcPr>
          <w:p w14:paraId="1694A0CA" w14:textId="77777777" w:rsidR="00AB777E" w:rsidRPr="00FE169B" w:rsidRDefault="00AB777E">
            <w:pPr>
              <w:pStyle w:val="TableParagraph"/>
              <w:rPr>
                <w:sz w:val="24"/>
                <w:szCs w:val="24"/>
              </w:rPr>
            </w:pPr>
          </w:p>
        </w:tc>
        <w:tc>
          <w:tcPr>
            <w:tcW w:w="4033" w:type="dxa"/>
          </w:tcPr>
          <w:p w14:paraId="5EE93208" w14:textId="3025ECF3" w:rsidR="00AB777E" w:rsidRPr="00FE169B" w:rsidRDefault="004C6AE6">
            <w:pPr>
              <w:pStyle w:val="TableParagraph"/>
              <w:spacing w:before="142"/>
              <w:ind w:left="109" w:right="154"/>
              <w:rPr>
                <w:sz w:val="24"/>
                <w:szCs w:val="24"/>
              </w:rPr>
            </w:pPr>
            <w:r w:rsidRPr="00FE169B">
              <w:rPr>
                <w:sz w:val="24"/>
                <w:szCs w:val="24"/>
              </w:rPr>
              <w:t>Note the period between submission of</w:t>
            </w:r>
            <w:r w:rsidRPr="00FE169B">
              <w:rPr>
                <w:spacing w:val="1"/>
                <w:sz w:val="24"/>
                <w:szCs w:val="24"/>
              </w:rPr>
              <w:t xml:space="preserve"> </w:t>
            </w:r>
            <w:r w:rsidRPr="00FE169B">
              <w:rPr>
                <w:sz w:val="24"/>
                <w:szCs w:val="24"/>
              </w:rPr>
              <w:t>instructions and approval for introduction</w:t>
            </w:r>
            <w:r w:rsidRPr="00FE169B">
              <w:rPr>
                <w:spacing w:val="1"/>
                <w:sz w:val="24"/>
                <w:szCs w:val="24"/>
              </w:rPr>
              <w:t xml:space="preserve"> </w:t>
            </w:r>
            <w:r w:rsidR="00086D17" w:rsidRPr="00FE169B">
              <w:rPr>
                <w:spacing w:val="1"/>
                <w:sz w:val="24"/>
                <w:szCs w:val="24"/>
              </w:rPr>
              <w:t xml:space="preserve">that is </w:t>
            </w:r>
            <w:r w:rsidRPr="00FE169B">
              <w:rPr>
                <w:sz w:val="24"/>
                <w:szCs w:val="24"/>
              </w:rPr>
              <w:t>provide</w:t>
            </w:r>
            <w:r w:rsidR="00B35112" w:rsidRPr="00FE169B">
              <w:rPr>
                <w:sz w:val="24"/>
                <w:szCs w:val="24"/>
              </w:rPr>
              <w:t>d</w:t>
            </w:r>
            <w:r w:rsidRPr="00FE169B">
              <w:rPr>
                <w:sz w:val="24"/>
                <w:szCs w:val="24"/>
              </w:rPr>
              <w:t xml:space="preserve"> for drafting and consultation on</w:t>
            </w:r>
            <w:r w:rsidRPr="00FE169B">
              <w:rPr>
                <w:spacing w:val="1"/>
                <w:sz w:val="24"/>
                <w:szCs w:val="24"/>
              </w:rPr>
              <w:t xml:space="preserve"> </w:t>
            </w:r>
            <w:r w:rsidRPr="00FE169B">
              <w:rPr>
                <w:sz w:val="24"/>
                <w:szCs w:val="24"/>
              </w:rPr>
              <w:t>the</w:t>
            </w:r>
            <w:r w:rsidRPr="00FE169B">
              <w:rPr>
                <w:spacing w:val="-2"/>
                <w:sz w:val="24"/>
                <w:szCs w:val="24"/>
              </w:rPr>
              <w:t xml:space="preserve"> </w:t>
            </w:r>
            <w:r w:rsidRPr="00FE169B">
              <w:rPr>
                <w:sz w:val="24"/>
                <w:szCs w:val="24"/>
              </w:rPr>
              <w:t>draft</w:t>
            </w:r>
            <w:r w:rsidRPr="00FE169B">
              <w:rPr>
                <w:spacing w:val="-1"/>
                <w:sz w:val="24"/>
                <w:szCs w:val="24"/>
              </w:rPr>
              <w:t xml:space="preserve"> </w:t>
            </w:r>
            <w:r w:rsidRPr="00FE169B">
              <w:rPr>
                <w:sz w:val="24"/>
                <w:szCs w:val="24"/>
              </w:rPr>
              <w:t>Bill</w:t>
            </w:r>
            <w:r w:rsidRPr="00FE169B">
              <w:rPr>
                <w:spacing w:val="1"/>
                <w:sz w:val="24"/>
                <w:szCs w:val="24"/>
              </w:rPr>
              <w:t xml:space="preserve"> </w:t>
            </w:r>
            <w:r w:rsidRPr="00FE169B">
              <w:rPr>
                <w:sz w:val="24"/>
                <w:szCs w:val="24"/>
              </w:rPr>
              <w:t>–</w:t>
            </w:r>
            <w:r w:rsidRPr="00FE169B">
              <w:rPr>
                <w:spacing w:val="-5"/>
                <w:sz w:val="24"/>
                <w:szCs w:val="24"/>
              </w:rPr>
              <w:t xml:space="preserve"> </w:t>
            </w:r>
            <w:r w:rsidRPr="00FE169B">
              <w:rPr>
                <w:sz w:val="24"/>
                <w:szCs w:val="24"/>
              </w:rPr>
              <w:t>relate</w:t>
            </w:r>
            <w:r w:rsidRPr="00FE169B">
              <w:rPr>
                <w:spacing w:val="-4"/>
                <w:sz w:val="24"/>
                <w:szCs w:val="24"/>
              </w:rPr>
              <w:t xml:space="preserve"> </w:t>
            </w:r>
            <w:r w:rsidRPr="00FE169B">
              <w:rPr>
                <w:sz w:val="24"/>
                <w:szCs w:val="24"/>
              </w:rPr>
              <w:t>your</w:t>
            </w:r>
            <w:r w:rsidRPr="00FE169B">
              <w:rPr>
                <w:spacing w:val="-5"/>
                <w:sz w:val="24"/>
                <w:szCs w:val="24"/>
              </w:rPr>
              <w:t xml:space="preserve"> </w:t>
            </w:r>
            <w:r w:rsidRPr="00FE169B">
              <w:rPr>
                <w:sz w:val="24"/>
                <w:szCs w:val="24"/>
              </w:rPr>
              <w:t>estimate</w:t>
            </w:r>
            <w:r w:rsidRPr="00FE169B">
              <w:rPr>
                <w:spacing w:val="-4"/>
                <w:sz w:val="24"/>
                <w:szCs w:val="24"/>
              </w:rPr>
              <w:t xml:space="preserve"> </w:t>
            </w:r>
            <w:r w:rsidRPr="00FE169B">
              <w:rPr>
                <w:sz w:val="24"/>
                <w:szCs w:val="24"/>
              </w:rPr>
              <w:t>for</w:t>
            </w:r>
            <w:r w:rsidRPr="00FE169B">
              <w:rPr>
                <w:spacing w:val="-4"/>
                <w:sz w:val="24"/>
                <w:szCs w:val="24"/>
              </w:rPr>
              <w:t xml:space="preserve"> </w:t>
            </w:r>
            <w:r w:rsidRPr="00FE169B">
              <w:rPr>
                <w:sz w:val="24"/>
                <w:szCs w:val="24"/>
              </w:rPr>
              <w:t>this</w:t>
            </w:r>
            <w:r w:rsidR="007C4C26" w:rsidRPr="00FE169B">
              <w:rPr>
                <w:sz w:val="24"/>
                <w:szCs w:val="24"/>
              </w:rPr>
              <w:t xml:space="preserve"> </w:t>
            </w:r>
            <w:r w:rsidRPr="00FE169B">
              <w:rPr>
                <w:sz w:val="24"/>
                <w:szCs w:val="24"/>
              </w:rPr>
              <w:t>to the expected length and</w:t>
            </w:r>
            <w:r w:rsidRPr="00FE169B">
              <w:rPr>
                <w:spacing w:val="1"/>
                <w:sz w:val="24"/>
                <w:szCs w:val="24"/>
              </w:rPr>
              <w:t xml:space="preserve"> </w:t>
            </w:r>
            <w:r w:rsidRPr="00FE169B">
              <w:rPr>
                <w:sz w:val="24"/>
                <w:szCs w:val="24"/>
              </w:rPr>
              <w:t>complexity of the Bill</w:t>
            </w:r>
            <w:r w:rsidR="00D6258F">
              <w:rPr>
                <w:sz w:val="24"/>
                <w:szCs w:val="24"/>
              </w:rPr>
              <w:t>, using PCO advice.</w:t>
            </w:r>
          </w:p>
          <w:p w14:paraId="33315624" w14:textId="77777777" w:rsidR="00AB777E" w:rsidRPr="00FE169B" w:rsidRDefault="00AB777E">
            <w:pPr>
              <w:pStyle w:val="TableParagraph"/>
              <w:spacing w:before="7"/>
              <w:rPr>
                <w:sz w:val="24"/>
                <w:szCs w:val="24"/>
              </w:rPr>
            </w:pPr>
          </w:p>
          <w:p w14:paraId="06C278E0" w14:textId="6C6C4512" w:rsidR="00AB777E" w:rsidRPr="00FE169B" w:rsidRDefault="004C6AE6">
            <w:pPr>
              <w:pStyle w:val="TableParagraph"/>
              <w:spacing w:before="1"/>
              <w:ind w:left="109" w:right="267"/>
              <w:rPr>
                <w:sz w:val="24"/>
                <w:szCs w:val="24"/>
              </w:rPr>
            </w:pPr>
            <w:r w:rsidRPr="00FE169B">
              <w:rPr>
                <w:sz w:val="24"/>
                <w:szCs w:val="24"/>
              </w:rPr>
              <w:t xml:space="preserve">This date should be at least </w:t>
            </w:r>
            <w:r w:rsidR="00066236" w:rsidRPr="00FE169B">
              <w:rPr>
                <w:sz w:val="24"/>
                <w:szCs w:val="24"/>
              </w:rPr>
              <w:t>three</w:t>
            </w:r>
            <w:r w:rsidRPr="00FE169B">
              <w:rPr>
                <w:sz w:val="24"/>
                <w:szCs w:val="24"/>
              </w:rPr>
              <w:t xml:space="preserve"> months</w:t>
            </w:r>
            <w:r w:rsidRPr="00FE169B">
              <w:rPr>
                <w:spacing w:val="1"/>
                <w:sz w:val="24"/>
                <w:szCs w:val="24"/>
              </w:rPr>
              <w:t xml:space="preserve"> </w:t>
            </w:r>
            <w:r w:rsidRPr="00FE169B">
              <w:rPr>
                <w:sz w:val="24"/>
                <w:szCs w:val="24"/>
              </w:rPr>
              <w:t xml:space="preserve">(depending on </w:t>
            </w:r>
            <w:r w:rsidR="00D6258F">
              <w:rPr>
                <w:sz w:val="24"/>
                <w:szCs w:val="24"/>
              </w:rPr>
              <w:t>the</w:t>
            </w:r>
            <w:r w:rsidRPr="00FE169B">
              <w:rPr>
                <w:sz w:val="24"/>
                <w:szCs w:val="24"/>
              </w:rPr>
              <w:t xml:space="preserve"> length and</w:t>
            </w:r>
            <w:r w:rsidRPr="00FE169B">
              <w:rPr>
                <w:spacing w:val="1"/>
                <w:sz w:val="24"/>
                <w:szCs w:val="24"/>
              </w:rPr>
              <w:t xml:space="preserve"> </w:t>
            </w:r>
            <w:r w:rsidRPr="00FE169B">
              <w:rPr>
                <w:sz w:val="24"/>
                <w:szCs w:val="24"/>
              </w:rPr>
              <w:t>complexity</w:t>
            </w:r>
            <w:r w:rsidRPr="00FE169B">
              <w:rPr>
                <w:spacing w:val="-5"/>
                <w:sz w:val="24"/>
                <w:szCs w:val="24"/>
              </w:rPr>
              <w:t xml:space="preserve"> </w:t>
            </w:r>
            <w:r w:rsidRPr="00FE169B">
              <w:rPr>
                <w:sz w:val="24"/>
                <w:szCs w:val="24"/>
              </w:rPr>
              <w:t>of</w:t>
            </w:r>
            <w:r w:rsidRPr="00FE169B">
              <w:rPr>
                <w:spacing w:val="-3"/>
                <w:sz w:val="24"/>
                <w:szCs w:val="24"/>
              </w:rPr>
              <w:t xml:space="preserve"> </w:t>
            </w:r>
            <w:r w:rsidRPr="00FE169B">
              <w:rPr>
                <w:sz w:val="24"/>
                <w:szCs w:val="24"/>
              </w:rPr>
              <w:t>the</w:t>
            </w:r>
            <w:r w:rsidRPr="00FE169B">
              <w:rPr>
                <w:spacing w:val="-2"/>
                <w:sz w:val="24"/>
                <w:szCs w:val="24"/>
              </w:rPr>
              <w:t xml:space="preserve"> </w:t>
            </w:r>
            <w:r w:rsidRPr="00FE169B">
              <w:rPr>
                <w:sz w:val="24"/>
                <w:szCs w:val="24"/>
              </w:rPr>
              <w:t>Bill)</w:t>
            </w:r>
            <w:r w:rsidRPr="00FE169B">
              <w:rPr>
                <w:spacing w:val="-5"/>
                <w:sz w:val="24"/>
                <w:szCs w:val="24"/>
              </w:rPr>
              <w:t xml:space="preserve"> </w:t>
            </w:r>
            <w:r w:rsidRPr="00FE169B">
              <w:rPr>
                <w:sz w:val="24"/>
                <w:szCs w:val="24"/>
              </w:rPr>
              <w:t>before</w:t>
            </w:r>
            <w:r w:rsidRPr="00FE169B">
              <w:rPr>
                <w:spacing w:val="-1"/>
                <w:sz w:val="24"/>
                <w:szCs w:val="24"/>
              </w:rPr>
              <w:t xml:space="preserve"> </w:t>
            </w:r>
            <w:r w:rsidRPr="00FE169B">
              <w:rPr>
                <w:sz w:val="24"/>
                <w:szCs w:val="24"/>
              </w:rPr>
              <w:t>the</w:t>
            </w:r>
            <w:r w:rsidRPr="00FE169B">
              <w:rPr>
                <w:spacing w:val="-2"/>
                <w:sz w:val="24"/>
                <w:szCs w:val="24"/>
              </w:rPr>
              <w:t xml:space="preserve"> </w:t>
            </w:r>
            <w:r w:rsidRPr="00FE169B">
              <w:rPr>
                <w:sz w:val="24"/>
                <w:szCs w:val="24"/>
              </w:rPr>
              <w:t>date</w:t>
            </w:r>
            <w:r w:rsidRPr="00FE169B">
              <w:rPr>
                <w:spacing w:val="-3"/>
                <w:sz w:val="24"/>
                <w:szCs w:val="24"/>
              </w:rPr>
              <w:t xml:space="preserve"> </w:t>
            </w:r>
            <w:r w:rsidRPr="00FE169B">
              <w:rPr>
                <w:sz w:val="24"/>
                <w:szCs w:val="24"/>
              </w:rPr>
              <w:t>on</w:t>
            </w:r>
            <w:r w:rsidR="00486A2E">
              <w:rPr>
                <w:sz w:val="24"/>
                <w:szCs w:val="24"/>
              </w:rPr>
              <w:t xml:space="preserve"> </w:t>
            </w:r>
            <w:r w:rsidRPr="00FE169B">
              <w:rPr>
                <w:sz w:val="24"/>
                <w:szCs w:val="24"/>
              </w:rPr>
              <w:t xml:space="preserve">which the Bill will </w:t>
            </w:r>
            <w:r w:rsidR="005C3BE9" w:rsidRPr="00FE169B">
              <w:rPr>
                <w:sz w:val="24"/>
                <w:szCs w:val="24"/>
              </w:rPr>
              <w:t>go</w:t>
            </w:r>
            <w:r w:rsidRPr="00FE169B">
              <w:rPr>
                <w:sz w:val="24"/>
                <w:szCs w:val="24"/>
              </w:rPr>
              <w:t xml:space="preserve"> to Justic</w:t>
            </w:r>
            <w:r w:rsidR="005C3BE9" w:rsidRPr="00FE169B">
              <w:rPr>
                <w:sz w:val="24"/>
                <w:szCs w:val="24"/>
              </w:rPr>
              <w:t>e</w:t>
            </w:r>
            <w:r w:rsidR="004A1D27" w:rsidRPr="00FE169B">
              <w:rPr>
                <w:sz w:val="24"/>
                <w:szCs w:val="24"/>
              </w:rPr>
              <w:t xml:space="preserve"> (or Crown Law if applicable)</w:t>
            </w:r>
            <w:r w:rsidR="005C3BE9" w:rsidRPr="00FE169B">
              <w:rPr>
                <w:sz w:val="24"/>
                <w:szCs w:val="24"/>
              </w:rPr>
              <w:t xml:space="preserve"> (</w:t>
            </w:r>
            <w:r w:rsidRPr="00FE169B">
              <w:rPr>
                <w:sz w:val="24"/>
                <w:szCs w:val="24"/>
              </w:rPr>
              <w:t>see below). If there will be an exposure</w:t>
            </w:r>
            <w:r w:rsidRPr="00FE169B">
              <w:rPr>
                <w:spacing w:val="1"/>
                <w:sz w:val="24"/>
                <w:szCs w:val="24"/>
              </w:rPr>
              <w:t xml:space="preserve"> </w:t>
            </w:r>
            <w:r w:rsidRPr="00FE169B">
              <w:rPr>
                <w:sz w:val="24"/>
                <w:szCs w:val="24"/>
              </w:rPr>
              <w:t xml:space="preserve">draft, at least </w:t>
            </w:r>
            <w:r w:rsidR="00066236" w:rsidRPr="00FE169B">
              <w:rPr>
                <w:sz w:val="24"/>
                <w:szCs w:val="24"/>
              </w:rPr>
              <w:t>two</w:t>
            </w:r>
            <w:r w:rsidRPr="00FE169B">
              <w:rPr>
                <w:sz w:val="24"/>
                <w:szCs w:val="24"/>
              </w:rPr>
              <w:t xml:space="preserve"> additional months </w:t>
            </w:r>
            <w:r w:rsidR="00066236" w:rsidRPr="00FE169B">
              <w:rPr>
                <w:sz w:val="24"/>
                <w:szCs w:val="24"/>
              </w:rPr>
              <w:t>are</w:t>
            </w:r>
            <w:r w:rsidRPr="00FE169B">
              <w:rPr>
                <w:spacing w:val="1"/>
                <w:sz w:val="24"/>
                <w:szCs w:val="24"/>
              </w:rPr>
              <w:t xml:space="preserve"> </w:t>
            </w:r>
            <w:r w:rsidRPr="00FE169B">
              <w:rPr>
                <w:sz w:val="24"/>
                <w:szCs w:val="24"/>
              </w:rPr>
              <w:t>needed between these dates. If not, give</w:t>
            </w:r>
            <w:r w:rsidRPr="00FE169B">
              <w:rPr>
                <w:spacing w:val="1"/>
                <w:sz w:val="24"/>
                <w:szCs w:val="24"/>
              </w:rPr>
              <w:t xml:space="preserve"> </w:t>
            </w:r>
            <w:r w:rsidRPr="00FE169B">
              <w:rPr>
                <w:sz w:val="24"/>
                <w:szCs w:val="24"/>
              </w:rPr>
              <w:t>reasons.</w:t>
            </w:r>
          </w:p>
          <w:p w14:paraId="6DA3DC06" w14:textId="77777777" w:rsidR="00AB777E" w:rsidRPr="00FE169B" w:rsidRDefault="00AB777E">
            <w:pPr>
              <w:pStyle w:val="TableParagraph"/>
              <w:rPr>
                <w:sz w:val="24"/>
                <w:szCs w:val="24"/>
              </w:rPr>
            </w:pPr>
          </w:p>
          <w:p w14:paraId="423CCA4A" w14:textId="4EA639CC" w:rsidR="00AB777E" w:rsidRPr="00FE169B" w:rsidRDefault="004C6AE6">
            <w:pPr>
              <w:pStyle w:val="TableParagraph"/>
              <w:ind w:left="109"/>
              <w:rPr>
                <w:sz w:val="24"/>
                <w:szCs w:val="24"/>
              </w:rPr>
            </w:pPr>
            <w:r w:rsidRPr="00FE169B">
              <w:rPr>
                <w:sz w:val="24"/>
                <w:szCs w:val="24"/>
              </w:rPr>
              <w:t>Note</w:t>
            </w:r>
            <w:r w:rsidRPr="00FE169B">
              <w:rPr>
                <w:spacing w:val="-3"/>
                <w:sz w:val="24"/>
                <w:szCs w:val="24"/>
              </w:rPr>
              <w:t xml:space="preserve"> </w:t>
            </w:r>
            <w:r w:rsidRPr="00FE169B">
              <w:rPr>
                <w:sz w:val="24"/>
                <w:szCs w:val="24"/>
              </w:rPr>
              <w:t>any</w:t>
            </w:r>
            <w:r w:rsidRPr="00FE169B">
              <w:rPr>
                <w:spacing w:val="-6"/>
                <w:sz w:val="24"/>
                <w:szCs w:val="24"/>
              </w:rPr>
              <w:t xml:space="preserve"> </w:t>
            </w:r>
            <w:r w:rsidRPr="00FE169B">
              <w:rPr>
                <w:sz w:val="24"/>
                <w:szCs w:val="24"/>
              </w:rPr>
              <w:t>concerns</w:t>
            </w:r>
            <w:r w:rsidRPr="00FE169B">
              <w:rPr>
                <w:spacing w:val="-3"/>
                <w:sz w:val="24"/>
                <w:szCs w:val="24"/>
              </w:rPr>
              <w:t xml:space="preserve"> </w:t>
            </w:r>
            <w:r w:rsidRPr="00FE169B">
              <w:rPr>
                <w:sz w:val="24"/>
                <w:szCs w:val="24"/>
              </w:rPr>
              <w:t>expressed</w:t>
            </w:r>
            <w:r w:rsidRPr="00FE169B">
              <w:rPr>
                <w:spacing w:val="-3"/>
                <w:sz w:val="24"/>
                <w:szCs w:val="24"/>
              </w:rPr>
              <w:t xml:space="preserve"> </w:t>
            </w:r>
            <w:r w:rsidRPr="00FE169B">
              <w:rPr>
                <w:sz w:val="24"/>
                <w:szCs w:val="24"/>
              </w:rPr>
              <w:t>by</w:t>
            </w:r>
            <w:r w:rsidRPr="00FE169B">
              <w:rPr>
                <w:spacing w:val="-3"/>
                <w:sz w:val="24"/>
                <w:szCs w:val="24"/>
              </w:rPr>
              <w:t xml:space="preserve"> </w:t>
            </w:r>
            <w:r w:rsidRPr="00FE169B">
              <w:rPr>
                <w:sz w:val="24"/>
                <w:szCs w:val="24"/>
              </w:rPr>
              <w:t>PCO.</w:t>
            </w:r>
            <w:r w:rsidR="00D6258F">
              <w:rPr>
                <w:sz w:val="24"/>
                <w:szCs w:val="24"/>
              </w:rPr>
              <w:br/>
            </w:r>
          </w:p>
        </w:tc>
      </w:tr>
      <w:tr w:rsidR="00FE169B" w:rsidRPr="00FE169B" w14:paraId="415179E8" w14:textId="77777777">
        <w:trPr>
          <w:trHeight w:val="1699"/>
        </w:trPr>
        <w:tc>
          <w:tcPr>
            <w:tcW w:w="2989" w:type="dxa"/>
          </w:tcPr>
          <w:p w14:paraId="1152F30F" w14:textId="65123A75" w:rsidR="00AB777E" w:rsidRPr="00FE169B" w:rsidRDefault="004C6AE6">
            <w:pPr>
              <w:pStyle w:val="TableParagraph"/>
              <w:spacing w:before="142"/>
              <w:ind w:left="107" w:right="157"/>
              <w:jc w:val="both"/>
              <w:rPr>
                <w:sz w:val="24"/>
                <w:szCs w:val="24"/>
              </w:rPr>
            </w:pPr>
            <w:r w:rsidRPr="00FE169B">
              <w:rPr>
                <w:sz w:val="24"/>
                <w:szCs w:val="24"/>
              </w:rPr>
              <w:lastRenderedPageBreak/>
              <w:t>Date by which the Bill will be</w:t>
            </w:r>
            <w:r w:rsidRPr="00FE169B">
              <w:rPr>
                <w:spacing w:val="1"/>
                <w:sz w:val="24"/>
                <w:szCs w:val="24"/>
              </w:rPr>
              <w:t xml:space="preserve"> </w:t>
            </w:r>
            <w:r w:rsidRPr="00FE169B">
              <w:rPr>
                <w:sz w:val="24"/>
                <w:szCs w:val="24"/>
              </w:rPr>
              <w:t>released for exposure draft (if</w:t>
            </w:r>
            <w:r w:rsidRPr="00FE169B">
              <w:rPr>
                <w:spacing w:val="1"/>
                <w:sz w:val="24"/>
                <w:szCs w:val="24"/>
              </w:rPr>
              <w:t xml:space="preserve"> </w:t>
            </w:r>
            <w:r w:rsidRPr="00FE169B">
              <w:rPr>
                <w:sz w:val="24"/>
                <w:szCs w:val="24"/>
              </w:rPr>
              <w:t>an</w:t>
            </w:r>
            <w:r w:rsidRPr="00FE169B">
              <w:rPr>
                <w:spacing w:val="-3"/>
                <w:sz w:val="24"/>
                <w:szCs w:val="24"/>
              </w:rPr>
              <w:t xml:space="preserve"> </w:t>
            </w:r>
            <w:r w:rsidRPr="00FE169B">
              <w:rPr>
                <w:sz w:val="24"/>
                <w:szCs w:val="24"/>
              </w:rPr>
              <w:t>exposure</w:t>
            </w:r>
            <w:r w:rsidRPr="00FE169B">
              <w:rPr>
                <w:spacing w:val="-3"/>
                <w:sz w:val="24"/>
                <w:szCs w:val="24"/>
              </w:rPr>
              <w:t xml:space="preserve"> </w:t>
            </w:r>
            <w:r w:rsidRPr="00FE169B">
              <w:rPr>
                <w:sz w:val="24"/>
                <w:szCs w:val="24"/>
              </w:rPr>
              <w:t>draft</w:t>
            </w:r>
            <w:r w:rsidRPr="00FE169B">
              <w:rPr>
                <w:spacing w:val="-1"/>
                <w:sz w:val="24"/>
                <w:szCs w:val="24"/>
              </w:rPr>
              <w:t xml:space="preserve"> </w:t>
            </w:r>
            <w:r w:rsidRPr="00FE169B">
              <w:rPr>
                <w:sz w:val="24"/>
                <w:szCs w:val="24"/>
              </w:rPr>
              <w:t>is</w:t>
            </w:r>
            <w:r w:rsidRPr="00FE169B">
              <w:rPr>
                <w:spacing w:val="-3"/>
                <w:sz w:val="24"/>
                <w:szCs w:val="24"/>
              </w:rPr>
              <w:t xml:space="preserve"> </w:t>
            </w:r>
            <w:r w:rsidRPr="00FE169B">
              <w:rPr>
                <w:sz w:val="24"/>
                <w:szCs w:val="24"/>
              </w:rPr>
              <w:t>planned</w:t>
            </w:r>
            <w:r w:rsidR="00C30FC3" w:rsidRPr="00FE169B">
              <w:rPr>
                <w:sz w:val="24"/>
                <w:szCs w:val="24"/>
              </w:rPr>
              <w:t>)</w:t>
            </w:r>
            <w:r w:rsidR="00ED5D01">
              <w:rPr>
                <w:sz w:val="24"/>
                <w:szCs w:val="24"/>
              </w:rPr>
              <w:t>.</w:t>
            </w:r>
          </w:p>
        </w:tc>
        <w:tc>
          <w:tcPr>
            <w:tcW w:w="1863" w:type="dxa"/>
          </w:tcPr>
          <w:p w14:paraId="36434F35" w14:textId="77777777" w:rsidR="00AB777E" w:rsidRPr="00FE169B" w:rsidRDefault="00AB777E">
            <w:pPr>
              <w:pStyle w:val="TableParagraph"/>
              <w:rPr>
                <w:sz w:val="24"/>
                <w:szCs w:val="24"/>
              </w:rPr>
            </w:pPr>
          </w:p>
        </w:tc>
        <w:tc>
          <w:tcPr>
            <w:tcW w:w="4033" w:type="dxa"/>
          </w:tcPr>
          <w:p w14:paraId="4F42660A" w14:textId="3AB9F9E7" w:rsidR="00AB777E" w:rsidRPr="00FE169B" w:rsidRDefault="004C6AE6" w:rsidP="004A1D27">
            <w:pPr>
              <w:pStyle w:val="TableParagraph"/>
              <w:spacing w:before="142"/>
              <w:ind w:left="109" w:right="137"/>
              <w:rPr>
                <w:sz w:val="24"/>
                <w:szCs w:val="24"/>
              </w:rPr>
            </w:pPr>
            <w:r w:rsidRPr="00FE169B">
              <w:rPr>
                <w:sz w:val="24"/>
                <w:szCs w:val="24"/>
              </w:rPr>
              <w:t>Allow</w:t>
            </w:r>
            <w:r w:rsidRPr="00FE169B">
              <w:rPr>
                <w:spacing w:val="-3"/>
                <w:sz w:val="24"/>
                <w:szCs w:val="24"/>
              </w:rPr>
              <w:t xml:space="preserve"> </w:t>
            </w:r>
            <w:r w:rsidR="005C3BE9" w:rsidRPr="00FE169B">
              <w:rPr>
                <w:sz w:val="24"/>
                <w:szCs w:val="24"/>
              </w:rPr>
              <w:t>enough time to amend</w:t>
            </w:r>
            <w:r w:rsidRPr="00FE169B">
              <w:rPr>
                <w:spacing w:val="-5"/>
                <w:sz w:val="24"/>
                <w:szCs w:val="24"/>
              </w:rPr>
              <w:t xml:space="preserve"> </w:t>
            </w:r>
            <w:r w:rsidRPr="00FE169B">
              <w:rPr>
                <w:sz w:val="24"/>
                <w:szCs w:val="24"/>
              </w:rPr>
              <w:t>the</w:t>
            </w:r>
            <w:r w:rsidRPr="00FE169B">
              <w:rPr>
                <w:spacing w:val="-2"/>
                <w:sz w:val="24"/>
                <w:szCs w:val="24"/>
              </w:rPr>
              <w:t xml:space="preserve"> </w:t>
            </w:r>
            <w:r w:rsidRPr="00FE169B">
              <w:rPr>
                <w:sz w:val="24"/>
                <w:szCs w:val="24"/>
              </w:rPr>
              <w:t>Bil</w:t>
            </w:r>
            <w:r w:rsidR="00F90293" w:rsidRPr="00FE169B">
              <w:rPr>
                <w:sz w:val="24"/>
                <w:szCs w:val="24"/>
              </w:rPr>
              <w:t xml:space="preserve">l </w:t>
            </w:r>
            <w:r w:rsidRPr="00FE169B">
              <w:rPr>
                <w:sz w:val="24"/>
                <w:szCs w:val="24"/>
              </w:rPr>
              <w:t>in response to comments from the</w:t>
            </w:r>
            <w:r w:rsidRPr="00FE169B">
              <w:rPr>
                <w:spacing w:val="1"/>
                <w:sz w:val="24"/>
                <w:szCs w:val="24"/>
              </w:rPr>
              <w:t xml:space="preserve"> </w:t>
            </w:r>
            <w:r w:rsidRPr="00FE169B">
              <w:rPr>
                <w:sz w:val="24"/>
                <w:szCs w:val="24"/>
              </w:rPr>
              <w:t xml:space="preserve">exposure draft before the Bill </w:t>
            </w:r>
            <w:r w:rsidR="005C3BE9" w:rsidRPr="00FE169B">
              <w:rPr>
                <w:sz w:val="24"/>
                <w:szCs w:val="24"/>
              </w:rPr>
              <w:t>goes to Justice</w:t>
            </w:r>
            <w:r w:rsidR="004A1D27" w:rsidRPr="00FE169B">
              <w:rPr>
                <w:sz w:val="24"/>
                <w:szCs w:val="24"/>
              </w:rPr>
              <w:t xml:space="preserve"> (or Crown Law if applicable)</w:t>
            </w:r>
            <w:r w:rsidRPr="00FE169B">
              <w:rPr>
                <w:sz w:val="24"/>
                <w:szCs w:val="24"/>
              </w:rPr>
              <w:t>.</w:t>
            </w:r>
          </w:p>
        </w:tc>
      </w:tr>
      <w:tr w:rsidR="00FE169B" w:rsidRPr="00FE169B" w14:paraId="169D4C21" w14:textId="77777777">
        <w:trPr>
          <w:trHeight w:val="2202"/>
        </w:trPr>
        <w:tc>
          <w:tcPr>
            <w:tcW w:w="2989" w:type="dxa"/>
          </w:tcPr>
          <w:p w14:paraId="6DBE7ED0" w14:textId="779D51FA" w:rsidR="00AB777E" w:rsidRPr="00FE169B" w:rsidRDefault="004C6AE6">
            <w:pPr>
              <w:pStyle w:val="TableParagraph"/>
              <w:spacing w:before="140"/>
              <w:ind w:left="107" w:right="108"/>
              <w:rPr>
                <w:sz w:val="24"/>
                <w:szCs w:val="24"/>
              </w:rPr>
            </w:pPr>
            <w:r w:rsidRPr="00FE169B">
              <w:rPr>
                <w:sz w:val="24"/>
                <w:szCs w:val="24"/>
              </w:rPr>
              <w:t xml:space="preserve">Date by which the Bill will </w:t>
            </w:r>
            <w:r w:rsidR="005C3BE9" w:rsidRPr="00FE169B">
              <w:rPr>
                <w:sz w:val="24"/>
                <w:szCs w:val="24"/>
              </w:rPr>
              <w:t>go</w:t>
            </w:r>
            <w:r w:rsidRPr="00FE169B">
              <w:rPr>
                <w:sz w:val="24"/>
                <w:szCs w:val="24"/>
              </w:rPr>
              <w:t xml:space="preserve"> to the Ministry of</w:t>
            </w:r>
            <w:r w:rsidRPr="00FE169B">
              <w:rPr>
                <w:spacing w:val="1"/>
                <w:sz w:val="24"/>
                <w:szCs w:val="24"/>
              </w:rPr>
              <w:t xml:space="preserve"> </w:t>
            </w:r>
            <w:r w:rsidRPr="00FE169B">
              <w:rPr>
                <w:sz w:val="24"/>
                <w:szCs w:val="24"/>
              </w:rPr>
              <w:t>Justice (or Crown Law</w:t>
            </w:r>
            <w:r w:rsidRPr="00FE169B">
              <w:rPr>
                <w:spacing w:val="1"/>
                <w:sz w:val="24"/>
                <w:szCs w:val="24"/>
              </w:rPr>
              <w:t xml:space="preserve"> </w:t>
            </w:r>
            <w:r w:rsidRPr="00FE169B">
              <w:rPr>
                <w:sz w:val="24"/>
                <w:szCs w:val="24"/>
              </w:rPr>
              <w:t>if applicable) for an</w:t>
            </w:r>
            <w:r w:rsidRPr="00FE169B">
              <w:rPr>
                <w:spacing w:val="1"/>
                <w:sz w:val="24"/>
                <w:szCs w:val="24"/>
              </w:rPr>
              <w:t xml:space="preserve"> </w:t>
            </w:r>
            <w:r w:rsidRPr="00FE169B">
              <w:rPr>
                <w:sz w:val="24"/>
                <w:szCs w:val="24"/>
              </w:rPr>
              <w:t>assessment of consistency with</w:t>
            </w:r>
            <w:r w:rsidR="00D956AC" w:rsidRPr="00FE169B">
              <w:rPr>
                <w:sz w:val="24"/>
                <w:szCs w:val="24"/>
              </w:rPr>
              <w:t xml:space="preserve"> </w:t>
            </w:r>
            <w:r w:rsidRPr="00FE169B">
              <w:rPr>
                <w:spacing w:val="-52"/>
                <w:sz w:val="24"/>
                <w:szCs w:val="24"/>
              </w:rPr>
              <w:t xml:space="preserve"> </w:t>
            </w:r>
            <w:r w:rsidR="00952046" w:rsidRPr="00FE169B">
              <w:rPr>
                <w:spacing w:val="-52"/>
                <w:sz w:val="24"/>
                <w:szCs w:val="24"/>
              </w:rPr>
              <w:t xml:space="preserve"> </w:t>
            </w:r>
            <w:r w:rsidRPr="00FE169B">
              <w:rPr>
                <w:sz w:val="24"/>
                <w:szCs w:val="24"/>
              </w:rPr>
              <w:t>the</w:t>
            </w:r>
            <w:r w:rsidRPr="00FE169B">
              <w:rPr>
                <w:spacing w:val="-4"/>
                <w:sz w:val="24"/>
                <w:szCs w:val="24"/>
              </w:rPr>
              <w:t xml:space="preserve"> </w:t>
            </w:r>
            <w:r w:rsidRPr="00FE169B">
              <w:rPr>
                <w:sz w:val="24"/>
                <w:szCs w:val="24"/>
              </w:rPr>
              <w:t>New</w:t>
            </w:r>
            <w:r w:rsidRPr="00FE169B">
              <w:rPr>
                <w:spacing w:val="-5"/>
                <w:sz w:val="24"/>
                <w:szCs w:val="24"/>
              </w:rPr>
              <w:t xml:space="preserve"> </w:t>
            </w:r>
            <w:r w:rsidRPr="00FE169B">
              <w:rPr>
                <w:sz w:val="24"/>
                <w:szCs w:val="24"/>
              </w:rPr>
              <w:t>Zealand</w:t>
            </w:r>
            <w:r w:rsidRPr="00FE169B">
              <w:rPr>
                <w:spacing w:val="-4"/>
                <w:sz w:val="24"/>
                <w:szCs w:val="24"/>
              </w:rPr>
              <w:t xml:space="preserve"> </w:t>
            </w:r>
            <w:r w:rsidRPr="00FE169B">
              <w:rPr>
                <w:sz w:val="24"/>
                <w:szCs w:val="24"/>
              </w:rPr>
              <w:t>Bill</w:t>
            </w:r>
            <w:r w:rsidRPr="00FE169B">
              <w:rPr>
                <w:spacing w:val="-5"/>
                <w:sz w:val="24"/>
                <w:szCs w:val="24"/>
              </w:rPr>
              <w:t xml:space="preserve"> </w:t>
            </w:r>
            <w:r w:rsidRPr="00FE169B">
              <w:rPr>
                <w:sz w:val="24"/>
                <w:szCs w:val="24"/>
              </w:rPr>
              <w:t>of</w:t>
            </w:r>
            <w:r w:rsidRPr="00FE169B">
              <w:rPr>
                <w:spacing w:val="-3"/>
                <w:sz w:val="24"/>
                <w:szCs w:val="24"/>
              </w:rPr>
              <w:t xml:space="preserve"> </w:t>
            </w:r>
            <w:r w:rsidRPr="00FE169B">
              <w:rPr>
                <w:sz w:val="24"/>
                <w:szCs w:val="24"/>
              </w:rPr>
              <w:t>Rights</w:t>
            </w:r>
            <w:r w:rsidRPr="00FE169B">
              <w:rPr>
                <w:spacing w:val="-52"/>
                <w:sz w:val="24"/>
                <w:szCs w:val="24"/>
              </w:rPr>
              <w:t xml:space="preserve"> </w:t>
            </w:r>
            <w:r w:rsidR="004A1D27" w:rsidRPr="00FE169B">
              <w:rPr>
                <w:spacing w:val="-52"/>
                <w:sz w:val="24"/>
                <w:szCs w:val="24"/>
              </w:rPr>
              <w:t xml:space="preserve">        </w:t>
            </w:r>
            <w:r w:rsidRPr="00FE169B">
              <w:rPr>
                <w:sz w:val="24"/>
                <w:szCs w:val="24"/>
              </w:rPr>
              <w:t>Act</w:t>
            </w:r>
            <w:r w:rsidRPr="00FE169B">
              <w:rPr>
                <w:spacing w:val="1"/>
                <w:sz w:val="24"/>
                <w:szCs w:val="24"/>
              </w:rPr>
              <w:t xml:space="preserve"> </w:t>
            </w:r>
            <w:r w:rsidRPr="00FE169B">
              <w:rPr>
                <w:sz w:val="24"/>
                <w:szCs w:val="24"/>
              </w:rPr>
              <w:t>1990</w:t>
            </w:r>
            <w:r w:rsidR="00ED5D01">
              <w:rPr>
                <w:sz w:val="24"/>
                <w:szCs w:val="24"/>
              </w:rPr>
              <w:t>.</w:t>
            </w:r>
          </w:p>
        </w:tc>
        <w:tc>
          <w:tcPr>
            <w:tcW w:w="1863" w:type="dxa"/>
          </w:tcPr>
          <w:p w14:paraId="4013E0FB" w14:textId="77777777" w:rsidR="00AB777E" w:rsidRPr="00FE169B" w:rsidRDefault="00AB777E">
            <w:pPr>
              <w:pStyle w:val="TableParagraph"/>
              <w:rPr>
                <w:sz w:val="24"/>
                <w:szCs w:val="24"/>
              </w:rPr>
            </w:pPr>
          </w:p>
        </w:tc>
        <w:tc>
          <w:tcPr>
            <w:tcW w:w="4033" w:type="dxa"/>
          </w:tcPr>
          <w:p w14:paraId="55AADAEB" w14:textId="643D792D" w:rsidR="00AB777E" w:rsidRPr="00FE169B" w:rsidRDefault="004C6AE6">
            <w:pPr>
              <w:pStyle w:val="TableParagraph"/>
              <w:spacing w:before="142"/>
              <w:ind w:left="109" w:right="211"/>
              <w:rPr>
                <w:sz w:val="24"/>
                <w:szCs w:val="24"/>
              </w:rPr>
            </w:pPr>
            <w:r w:rsidRPr="00FE169B">
              <w:rPr>
                <w:sz w:val="24"/>
                <w:szCs w:val="24"/>
              </w:rPr>
              <w:t>This</w:t>
            </w:r>
            <w:r w:rsidRPr="00FE169B">
              <w:rPr>
                <w:spacing w:val="-2"/>
                <w:sz w:val="24"/>
                <w:szCs w:val="24"/>
              </w:rPr>
              <w:t xml:space="preserve"> </w:t>
            </w:r>
            <w:r w:rsidRPr="00FE169B">
              <w:rPr>
                <w:sz w:val="24"/>
                <w:szCs w:val="24"/>
              </w:rPr>
              <w:t>date</w:t>
            </w:r>
            <w:r w:rsidRPr="00FE169B">
              <w:rPr>
                <w:spacing w:val="-7"/>
                <w:sz w:val="24"/>
                <w:szCs w:val="24"/>
              </w:rPr>
              <w:t xml:space="preserve"> </w:t>
            </w:r>
            <w:r w:rsidRPr="00FE169B">
              <w:rPr>
                <w:sz w:val="24"/>
                <w:szCs w:val="24"/>
              </w:rPr>
              <w:t>must</w:t>
            </w:r>
            <w:r w:rsidRPr="00FE169B">
              <w:rPr>
                <w:spacing w:val="-2"/>
                <w:sz w:val="24"/>
                <w:szCs w:val="24"/>
              </w:rPr>
              <w:t xml:space="preserve"> </w:t>
            </w:r>
            <w:r w:rsidRPr="00FE169B">
              <w:rPr>
                <w:sz w:val="24"/>
                <w:szCs w:val="24"/>
              </w:rPr>
              <w:t>be</w:t>
            </w:r>
            <w:r w:rsidRPr="00FE169B">
              <w:rPr>
                <w:spacing w:val="-2"/>
                <w:sz w:val="24"/>
                <w:szCs w:val="24"/>
              </w:rPr>
              <w:t xml:space="preserve"> </w:t>
            </w:r>
            <w:r w:rsidRPr="00FE169B">
              <w:rPr>
                <w:sz w:val="24"/>
                <w:szCs w:val="24"/>
              </w:rPr>
              <w:t>at</w:t>
            </w:r>
            <w:r w:rsidRPr="00FE169B">
              <w:rPr>
                <w:spacing w:val="-2"/>
                <w:sz w:val="24"/>
                <w:szCs w:val="24"/>
              </w:rPr>
              <w:t xml:space="preserve"> </w:t>
            </w:r>
            <w:r w:rsidRPr="00FE169B">
              <w:rPr>
                <w:sz w:val="24"/>
                <w:szCs w:val="24"/>
              </w:rPr>
              <w:t>least</w:t>
            </w:r>
            <w:r w:rsidRPr="00FE169B">
              <w:rPr>
                <w:spacing w:val="-1"/>
                <w:sz w:val="24"/>
                <w:szCs w:val="24"/>
              </w:rPr>
              <w:t xml:space="preserve"> </w:t>
            </w:r>
            <w:r w:rsidRPr="00FE169B">
              <w:rPr>
                <w:sz w:val="24"/>
                <w:szCs w:val="24"/>
              </w:rPr>
              <w:t>two</w:t>
            </w:r>
            <w:r w:rsidRPr="00FE169B">
              <w:rPr>
                <w:spacing w:val="-3"/>
                <w:sz w:val="24"/>
                <w:szCs w:val="24"/>
              </w:rPr>
              <w:t xml:space="preserve"> </w:t>
            </w:r>
            <w:r w:rsidRPr="00FE169B">
              <w:rPr>
                <w:sz w:val="24"/>
                <w:szCs w:val="24"/>
              </w:rPr>
              <w:t>weeks</w:t>
            </w:r>
            <w:r w:rsidRPr="00FE169B">
              <w:rPr>
                <w:spacing w:val="-1"/>
                <w:sz w:val="24"/>
                <w:szCs w:val="24"/>
              </w:rPr>
              <w:t xml:space="preserve"> </w:t>
            </w:r>
            <w:r w:rsidRPr="00FE169B">
              <w:rPr>
                <w:sz w:val="24"/>
                <w:szCs w:val="24"/>
              </w:rPr>
              <w:t>prior</w:t>
            </w:r>
            <w:r w:rsidR="00C668C1">
              <w:rPr>
                <w:sz w:val="24"/>
                <w:szCs w:val="24"/>
              </w:rPr>
              <w:t xml:space="preserve"> </w:t>
            </w:r>
            <w:r w:rsidRPr="00FE169B">
              <w:rPr>
                <w:sz w:val="24"/>
                <w:szCs w:val="24"/>
              </w:rPr>
              <w:t>to</w:t>
            </w:r>
            <w:r w:rsidRPr="00FE169B">
              <w:rPr>
                <w:spacing w:val="-1"/>
                <w:sz w:val="24"/>
                <w:szCs w:val="24"/>
              </w:rPr>
              <w:t xml:space="preserve"> </w:t>
            </w:r>
            <w:r w:rsidRPr="00FE169B">
              <w:rPr>
                <w:sz w:val="24"/>
                <w:szCs w:val="24"/>
              </w:rPr>
              <w:t>the</w:t>
            </w:r>
            <w:r w:rsidRPr="00FE169B">
              <w:rPr>
                <w:spacing w:val="-1"/>
                <w:sz w:val="24"/>
                <w:szCs w:val="24"/>
              </w:rPr>
              <w:t xml:space="preserve"> </w:t>
            </w:r>
            <w:r w:rsidRPr="00FE169B">
              <w:rPr>
                <w:sz w:val="24"/>
                <w:szCs w:val="24"/>
              </w:rPr>
              <w:t>paper</w:t>
            </w:r>
            <w:r w:rsidRPr="00FE169B">
              <w:rPr>
                <w:spacing w:val="-3"/>
                <w:sz w:val="24"/>
                <w:szCs w:val="24"/>
              </w:rPr>
              <w:t xml:space="preserve"> </w:t>
            </w:r>
            <w:r w:rsidRPr="00FE169B">
              <w:rPr>
                <w:sz w:val="24"/>
                <w:szCs w:val="24"/>
              </w:rPr>
              <w:t>being</w:t>
            </w:r>
            <w:r w:rsidRPr="00FE169B">
              <w:rPr>
                <w:spacing w:val="-3"/>
                <w:sz w:val="24"/>
                <w:szCs w:val="24"/>
              </w:rPr>
              <w:t xml:space="preserve"> </w:t>
            </w:r>
            <w:r w:rsidRPr="00FE169B">
              <w:rPr>
                <w:sz w:val="24"/>
                <w:szCs w:val="24"/>
              </w:rPr>
              <w:t>considered</w:t>
            </w:r>
            <w:r w:rsidRPr="00FE169B">
              <w:rPr>
                <w:spacing w:val="-1"/>
                <w:sz w:val="24"/>
                <w:szCs w:val="24"/>
              </w:rPr>
              <w:t xml:space="preserve"> </w:t>
            </w:r>
            <w:r w:rsidRPr="00FE169B">
              <w:rPr>
                <w:sz w:val="24"/>
                <w:szCs w:val="24"/>
              </w:rPr>
              <w:t>by</w:t>
            </w:r>
            <w:r w:rsidRPr="00FE169B">
              <w:rPr>
                <w:spacing w:val="-1"/>
                <w:sz w:val="24"/>
                <w:szCs w:val="24"/>
              </w:rPr>
              <w:t xml:space="preserve"> </w:t>
            </w:r>
            <w:r w:rsidRPr="00FE169B">
              <w:rPr>
                <w:sz w:val="24"/>
                <w:szCs w:val="24"/>
              </w:rPr>
              <w:t>LEG.</w:t>
            </w:r>
          </w:p>
        </w:tc>
      </w:tr>
      <w:tr w:rsidR="00FE169B" w:rsidRPr="00FE169B" w14:paraId="034704B3" w14:textId="77777777" w:rsidTr="00D6258F">
        <w:trPr>
          <w:trHeight w:val="1310"/>
        </w:trPr>
        <w:tc>
          <w:tcPr>
            <w:tcW w:w="2989" w:type="dxa"/>
          </w:tcPr>
          <w:p w14:paraId="2B7E50E7" w14:textId="3A26FBE8" w:rsidR="00AB777E" w:rsidRPr="00FE169B" w:rsidRDefault="004C6AE6">
            <w:pPr>
              <w:pStyle w:val="TableParagraph"/>
              <w:spacing w:before="143"/>
              <w:ind w:left="107" w:right="129"/>
              <w:rPr>
                <w:sz w:val="24"/>
                <w:szCs w:val="24"/>
              </w:rPr>
            </w:pPr>
            <w:r w:rsidRPr="00FE169B">
              <w:rPr>
                <w:sz w:val="24"/>
                <w:szCs w:val="24"/>
              </w:rPr>
              <w:t>Dates</w:t>
            </w:r>
            <w:r w:rsidRPr="00FE169B">
              <w:rPr>
                <w:spacing w:val="-5"/>
                <w:sz w:val="24"/>
                <w:szCs w:val="24"/>
              </w:rPr>
              <w:t xml:space="preserve"> </w:t>
            </w:r>
            <w:r w:rsidRPr="00FE169B">
              <w:rPr>
                <w:sz w:val="24"/>
                <w:szCs w:val="24"/>
              </w:rPr>
              <w:t>on</w:t>
            </w:r>
            <w:r w:rsidRPr="00FE169B">
              <w:rPr>
                <w:spacing w:val="-2"/>
                <w:sz w:val="24"/>
                <w:szCs w:val="24"/>
              </w:rPr>
              <w:t xml:space="preserve"> </w:t>
            </w:r>
            <w:r w:rsidRPr="00FE169B">
              <w:rPr>
                <w:sz w:val="24"/>
                <w:szCs w:val="24"/>
              </w:rPr>
              <w:t>which</w:t>
            </w:r>
            <w:r w:rsidRPr="00FE169B">
              <w:rPr>
                <w:spacing w:val="-4"/>
                <w:sz w:val="24"/>
                <w:szCs w:val="24"/>
              </w:rPr>
              <w:t xml:space="preserve"> </w:t>
            </w:r>
            <w:r w:rsidRPr="00FE169B">
              <w:rPr>
                <w:sz w:val="24"/>
                <w:szCs w:val="24"/>
              </w:rPr>
              <w:t>the</w:t>
            </w:r>
            <w:r w:rsidRPr="00FE169B">
              <w:rPr>
                <w:spacing w:val="-2"/>
                <w:sz w:val="24"/>
                <w:szCs w:val="24"/>
              </w:rPr>
              <w:t xml:space="preserve"> </w:t>
            </w:r>
            <w:r w:rsidRPr="00FE169B">
              <w:rPr>
                <w:sz w:val="24"/>
                <w:szCs w:val="24"/>
              </w:rPr>
              <w:t>Bill</w:t>
            </w:r>
            <w:r w:rsidRPr="00FE169B">
              <w:rPr>
                <w:spacing w:val="-1"/>
                <w:sz w:val="24"/>
                <w:szCs w:val="24"/>
              </w:rPr>
              <w:t xml:space="preserve"> </w:t>
            </w:r>
            <w:r w:rsidRPr="00FE169B">
              <w:rPr>
                <w:sz w:val="24"/>
                <w:szCs w:val="24"/>
              </w:rPr>
              <w:t>will</w:t>
            </w:r>
            <w:r w:rsidRPr="00FE169B">
              <w:rPr>
                <w:spacing w:val="-1"/>
                <w:sz w:val="24"/>
                <w:szCs w:val="24"/>
              </w:rPr>
              <w:t xml:space="preserve"> </w:t>
            </w:r>
            <w:r w:rsidRPr="00FE169B">
              <w:rPr>
                <w:sz w:val="24"/>
                <w:szCs w:val="24"/>
              </w:rPr>
              <w:t>be</w:t>
            </w:r>
            <w:r w:rsidR="00C668C1">
              <w:rPr>
                <w:sz w:val="24"/>
                <w:szCs w:val="24"/>
              </w:rPr>
              <w:t xml:space="preserve"> </w:t>
            </w:r>
            <w:r w:rsidRPr="00FE169B">
              <w:rPr>
                <w:sz w:val="24"/>
                <w:szCs w:val="24"/>
              </w:rPr>
              <w:t>before LEG and Cabinet for</w:t>
            </w:r>
            <w:r w:rsidRPr="00FE169B">
              <w:rPr>
                <w:spacing w:val="1"/>
                <w:sz w:val="24"/>
                <w:szCs w:val="24"/>
              </w:rPr>
              <w:t xml:space="preserve"> </w:t>
            </w:r>
            <w:r w:rsidRPr="00FE169B">
              <w:rPr>
                <w:sz w:val="24"/>
                <w:szCs w:val="24"/>
              </w:rPr>
              <w:t>approval</w:t>
            </w:r>
            <w:r w:rsidRPr="00FE169B">
              <w:rPr>
                <w:spacing w:val="-1"/>
                <w:sz w:val="24"/>
                <w:szCs w:val="24"/>
              </w:rPr>
              <w:t xml:space="preserve"> </w:t>
            </w:r>
            <w:r w:rsidRPr="00FE169B">
              <w:rPr>
                <w:sz w:val="24"/>
                <w:szCs w:val="24"/>
              </w:rPr>
              <w:t>for introduction</w:t>
            </w:r>
            <w:r w:rsidR="00ED5D01">
              <w:rPr>
                <w:sz w:val="24"/>
                <w:szCs w:val="24"/>
              </w:rPr>
              <w:t>.</w:t>
            </w:r>
          </w:p>
        </w:tc>
        <w:tc>
          <w:tcPr>
            <w:tcW w:w="1863" w:type="dxa"/>
          </w:tcPr>
          <w:p w14:paraId="27F26943" w14:textId="77777777" w:rsidR="00AB777E" w:rsidRPr="00FE169B" w:rsidRDefault="00AB777E">
            <w:pPr>
              <w:pStyle w:val="TableParagraph"/>
              <w:rPr>
                <w:sz w:val="24"/>
                <w:szCs w:val="24"/>
              </w:rPr>
            </w:pPr>
          </w:p>
        </w:tc>
        <w:tc>
          <w:tcPr>
            <w:tcW w:w="4033" w:type="dxa"/>
          </w:tcPr>
          <w:p w14:paraId="19BD03C9" w14:textId="77777777" w:rsidR="00AB777E" w:rsidRPr="00FE169B" w:rsidRDefault="00AB777E">
            <w:pPr>
              <w:pStyle w:val="TableParagraph"/>
              <w:rPr>
                <w:sz w:val="24"/>
                <w:szCs w:val="24"/>
              </w:rPr>
            </w:pPr>
          </w:p>
        </w:tc>
      </w:tr>
      <w:tr w:rsidR="00FE169B" w:rsidRPr="00FE169B" w14:paraId="160EE3A0" w14:textId="77777777">
        <w:trPr>
          <w:trHeight w:val="1444"/>
        </w:trPr>
        <w:tc>
          <w:tcPr>
            <w:tcW w:w="2989" w:type="dxa"/>
          </w:tcPr>
          <w:p w14:paraId="568BEFDD" w14:textId="431D8007" w:rsidR="00AB777E" w:rsidRPr="00FE169B" w:rsidRDefault="004C6AE6" w:rsidP="00D956AC">
            <w:pPr>
              <w:pStyle w:val="TableParagraph"/>
              <w:spacing w:before="142"/>
              <w:ind w:left="107" w:right="597"/>
              <w:rPr>
                <w:sz w:val="24"/>
                <w:szCs w:val="24"/>
              </w:rPr>
            </w:pPr>
            <w:r w:rsidRPr="00FE169B">
              <w:rPr>
                <w:sz w:val="24"/>
                <w:szCs w:val="24"/>
              </w:rPr>
              <w:t>Date</w:t>
            </w:r>
            <w:r w:rsidRPr="00FE169B">
              <w:rPr>
                <w:spacing w:val="-5"/>
                <w:sz w:val="24"/>
                <w:szCs w:val="24"/>
              </w:rPr>
              <w:t xml:space="preserve"> </w:t>
            </w:r>
            <w:r w:rsidRPr="00FE169B">
              <w:rPr>
                <w:sz w:val="24"/>
                <w:szCs w:val="24"/>
              </w:rPr>
              <w:t>by</w:t>
            </w:r>
            <w:r w:rsidRPr="00FE169B">
              <w:rPr>
                <w:spacing w:val="-4"/>
                <w:sz w:val="24"/>
                <w:szCs w:val="24"/>
              </w:rPr>
              <w:t xml:space="preserve"> </w:t>
            </w:r>
            <w:r w:rsidRPr="00FE169B">
              <w:rPr>
                <w:sz w:val="24"/>
                <w:szCs w:val="24"/>
              </w:rPr>
              <w:t>which</w:t>
            </w:r>
            <w:r w:rsidRPr="00FE169B">
              <w:rPr>
                <w:spacing w:val="-7"/>
                <w:sz w:val="24"/>
                <w:szCs w:val="24"/>
              </w:rPr>
              <w:t xml:space="preserve"> </w:t>
            </w:r>
            <w:r w:rsidRPr="00FE169B">
              <w:rPr>
                <w:sz w:val="24"/>
                <w:szCs w:val="24"/>
              </w:rPr>
              <w:t>any</w:t>
            </w:r>
            <w:r w:rsidRPr="00FE169B">
              <w:rPr>
                <w:spacing w:val="-4"/>
                <w:sz w:val="24"/>
                <w:szCs w:val="24"/>
              </w:rPr>
              <w:t xml:space="preserve"> </w:t>
            </w:r>
            <w:r w:rsidRPr="00FE169B">
              <w:rPr>
                <w:sz w:val="24"/>
                <w:szCs w:val="24"/>
              </w:rPr>
              <w:t>policy</w:t>
            </w:r>
            <w:r w:rsidR="00C668C1">
              <w:rPr>
                <w:sz w:val="24"/>
                <w:szCs w:val="24"/>
              </w:rPr>
              <w:t xml:space="preserve"> </w:t>
            </w:r>
            <w:r w:rsidRPr="00FE169B">
              <w:rPr>
                <w:sz w:val="24"/>
                <w:szCs w:val="24"/>
              </w:rPr>
              <w:t>decisions for associated</w:t>
            </w:r>
            <w:r w:rsidRPr="00FE169B">
              <w:rPr>
                <w:spacing w:val="1"/>
                <w:sz w:val="24"/>
                <w:szCs w:val="24"/>
              </w:rPr>
              <w:t xml:space="preserve"> </w:t>
            </w:r>
            <w:r w:rsidR="00D956AC" w:rsidRPr="00FE169B">
              <w:rPr>
                <w:sz w:val="24"/>
                <w:szCs w:val="24"/>
              </w:rPr>
              <w:t xml:space="preserve">secondary legislation </w:t>
            </w:r>
            <w:r w:rsidRPr="00FE169B">
              <w:rPr>
                <w:sz w:val="24"/>
                <w:szCs w:val="24"/>
              </w:rPr>
              <w:t>will be befor</w:t>
            </w:r>
            <w:r w:rsidR="009A177A" w:rsidRPr="00FE169B">
              <w:rPr>
                <w:sz w:val="24"/>
                <w:szCs w:val="24"/>
              </w:rPr>
              <w:t xml:space="preserve">e </w:t>
            </w:r>
            <w:r w:rsidRPr="00FE169B">
              <w:rPr>
                <w:sz w:val="24"/>
                <w:szCs w:val="24"/>
              </w:rPr>
              <w:t>Cabinet</w:t>
            </w:r>
            <w:r w:rsidR="00ED5D01">
              <w:rPr>
                <w:sz w:val="24"/>
                <w:szCs w:val="24"/>
              </w:rPr>
              <w:t>.</w:t>
            </w:r>
          </w:p>
        </w:tc>
        <w:tc>
          <w:tcPr>
            <w:tcW w:w="1863" w:type="dxa"/>
          </w:tcPr>
          <w:p w14:paraId="517DCAE7" w14:textId="77777777" w:rsidR="00AB777E" w:rsidRPr="00FE169B" w:rsidRDefault="00AB777E">
            <w:pPr>
              <w:pStyle w:val="TableParagraph"/>
              <w:rPr>
                <w:sz w:val="24"/>
                <w:szCs w:val="24"/>
              </w:rPr>
            </w:pPr>
          </w:p>
        </w:tc>
        <w:tc>
          <w:tcPr>
            <w:tcW w:w="4033" w:type="dxa"/>
          </w:tcPr>
          <w:p w14:paraId="5F73CF4E" w14:textId="77AAFE25" w:rsidR="00AB777E" w:rsidRPr="00FE169B" w:rsidRDefault="004C6AE6">
            <w:pPr>
              <w:pStyle w:val="TableParagraph"/>
              <w:spacing w:before="142" w:line="244" w:lineRule="auto"/>
              <w:ind w:left="109" w:right="132"/>
              <w:rPr>
                <w:sz w:val="24"/>
                <w:szCs w:val="24"/>
              </w:rPr>
            </w:pPr>
            <w:r w:rsidRPr="00FE169B">
              <w:rPr>
                <w:sz w:val="24"/>
                <w:szCs w:val="24"/>
              </w:rPr>
              <w:t>This</w:t>
            </w:r>
            <w:r w:rsidRPr="00FE169B">
              <w:rPr>
                <w:spacing w:val="-2"/>
                <w:sz w:val="24"/>
                <w:szCs w:val="24"/>
              </w:rPr>
              <w:t xml:space="preserve"> </w:t>
            </w:r>
            <w:r w:rsidRPr="00FE169B">
              <w:rPr>
                <w:sz w:val="24"/>
                <w:szCs w:val="24"/>
              </w:rPr>
              <w:t>date</w:t>
            </w:r>
            <w:r w:rsidRPr="00FE169B">
              <w:rPr>
                <w:spacing w:val="-6"/>
                <w:sz w:val="24"/>
                <w:szCs w:val="24"/>
              </w:rPr>
              <w:t xml:space="preserve"> </w:t>
            </w:r>
            <w:r w:rsidRPr="00FE169B">
              <w:rPr>
                <w:sz w:val="24"/>
                <w:szCs w:val="24"/>
              </w:rPr>
              <w:t>should</w:t>
            </w:r>
            <w:r w:rsidRPr="00FE169B">
              <w:rPr>
                <w:spacing w:val="-3"/>
                <w:sz w:val="24"/>
                <w:szCs w:val="24"/>
              </w:rPr>
              <w:t xml:space="preserve"> </w:t>
            </w:r>
            <w:r w:rsidRPr="00FE169B">
              <w:rPr>
                <w:sz w:val="24"/>
                <w:szCs w:val="24"/>
              </w:rPr>
              <w:t>be</w:t>
            </w:r>
            <w:r w:rsidRPr="00FE169B">
              <w:rPr>
                <w:spacing w:val="-2"/>
                <w:sz w:val="24"/>
                <w:szCs w:val="24"/>
              </w:rPr>
              <w:t xml:space="preserve"> </w:t>
            </w:r>
            <w:r w:rsidRPr="00FE169B">
              <w:rPr>
                <w:sz w:val="24"/>
                <w:szCs w:val="24"/>
              </w:rPr>
              <w:t>before</w:t>
            </w:r>
            <w:r w:rsidRPr="00FE169B">
              <w:rPr>
                <w:spacing w:val="-4"/>
                <w:sz w:val="24"/>
                <w:szCs w:val="24"/>
              </w:rPr>
              <w:t xml:space="preserve"> </w:t>
            </w:r>
            <w:r w:rsidRPr="00FE169B">
              <w:rPr>
                <w:sz w:val="24"/>
                <w:szCs w:val="24"/>
              </w:rPr>
              <w:t>the</w:t>
            </w:r>
            <w:r w:rsidRPr="00FE169B">
              <w:rPr>
                <w:spacing w:val="-2"/>
                <w:sz w:val="24"/>
                <w:szCs w:val="24"/>
              </w:rPr>
              <w:t xml:space="preserve"> </w:t>
            </w:r>
            <w:r w:rsidRPr="00FE169B">
              <w:rPr>
                <w:sz w:val="24"/>
                <w:szCs w:val="24"/>
              </w:rPr>
              <w:t>first</w:t>
            </w:r>
            <w:r w:rsidRPr="00FE169B">
              <w:rPr>
                <w:spacing w:val="-1"/>
                <w:sz w:val="24"/>
                <w:szCs w:val="24"/>
              </w:rPr>
              <w:t xml:space="preserve"> </w:t>
            </w:r>
            <w:r w:rsidRPr="00FE169B">
              <w:rPr>
                <w:sz w:val="24"/>
                <w:szCs w:val="24"/>
              </w:rPr>
              <w:t>reading</w:t>
            </w:r>
            <w:r w:rsidR="00C668C1">
              <w:rPr>
                <w:sz w:val="24"/>
                <w:szCs w:val="24"/>
              </w:rPr>
              <w:t xml:space="preserve"> </w:t>
            </w:r>
            <w:r w:rsidRPr="00FE169B">
              <w:rPr>
                <w:sz w:val="24"/>
                <w:szCs w:val="24"/>
              </w:rPr>
              <w:t>of the Bill. Give</w:t>
            </w:r>
            <w:r w:rsidRPr="00FE169B">
              <w:rPr>
                <w:spacing w:val="-2"/>
                <w:sz w:val="24"/>
                <w:szCs w:val="24"/>
              </w:rPr>
              <w:t xml:space="preserve"> </w:t>
            </w:r>
            <w:r w:rsidRPr="00FE169B">
              <w:rPr>
                <w:sz w:val="24"/>
                <w:szCs w:val="24"/>
              </w:rPr>
              <w:t>reasons if</w:t>
            </w:r>
            <w:r w:rsidRPr="00FE169B">
              <w:rPr>
                <w:spacing w:val="-5"/>
                <w:sz w:val="24"/>
                <w:szCs w:val="24"/>
              </w:rPr>
              <w:t xml:space="preserve"> </w:t>
            </w:r>
            <w:r w:rsidRPr="00FE169B">
              <w:rPr>
                <w:sz w:val="24"/>
                <w:szCs w:val="24"/>
              </w:rPr>
              <w:t>not.</w:t>
            </w:r>
          </w:p>
          <w:p w14:paraId="61DDD3B0" w14:textId="75E4B864" w:rsidR="002B6D3A" w:rsidRPr="00FE169B" w:rsidRDefault="002B6D3A">
            <w:pPr>
              <w:pStyle w:val="TableParagraph"/>
              <w:spacing w:before="142" w:line="244" w:lineRule="auto"/>
              <w:ind w:left="109" w:right="132"/>
              <w:rPr>
                <w:sz w:val="24"/>
                <w:szCs w:val="24"/>
              </w:rPr>
            </w:pPr>
            <w:r w:rsidRPr="00FE169B">
              <w:rPr>
                <w:sz w:val="24"/>
                <w:szCs w:val="24"/>
              </w:rPr>
              <w:t>Note any impact analysis requirements that need to be met when those policy decisions are sought, including the independent quality assurance arrangements.</w:t>
            </w:r>
            <w:r w:rsidR="00D6258F">
              <w:rPr>
                <w:sz w:val="24"/>
                <w:szCs w:val="24"/>
              </w:rPr>
              <w:br/>
            </w:r>
          </w:p>
        </w:tc>
      </w:tr>
      <w:tr w:rsidR="00FE169B" w:rsidRPr="00FE169B" w14:paraId="3F29DA2F" w14:textId="77777777">
        <w:trPr>
          <w:trHeight w:val="937"/>
        </w:trPr>
        <w:tc>
          <w:tcPr>
            <w:tcW w:w="2989" w:type="dxa"/>
          </w:tcPr>
          <w:p w14:paraId="543F3F0D" w14:textId="4DB35316" w:rsidR="00AB777E" w:rsidRPr="00FE169B" w:rsidRDefault="004C6AE6">
            <w:pPr>
              <w:pStyle w:val="TableParagraph"/>
              <w:spacing w:before="142"/>
              <w:ind w:left="107" w:right="112"/>
              <w:rPr>
                <w:sz w:val="24"/>
                <w:szCs w:val="24"/>
              </w:rPr>
            </w:pPr>
            <w:r w:rsidRPr="00FE169B">
              <w:rPr>
                <w:sz w:val="24"/>
                <w:szCs w:val="24"/>
              </w:rPr>
              <w:t>Date</w:t>
            </w:r>
            <w:r w:rsidRPr="00FE169B">
              <w:rPr>
                <w:spacing w:val="-6"/>
                <w:sz w:val="24"/>
                <w:szCs w:val="24"/>
              </w:rPr>
              <w:t xml:space="preserve"> </w:t>
            </w:r>
            <w:r w:rsidRPr="00FE169B">
              <w:rPr>
                <w:sz w:val="24"/>
                <w:szCs w:val="24"/>
              </w:rPr>
              <w:t>requested</w:t>
            </w:r>
            <w:r w:rsidRPr="00FE169B">
              <w:rPr>
                <w:spacing w:val="-5"/>
                <w:sz w:val="24"/>
                <w:szCs w:val="24"/>
              </w:rPr>
              <w:t xml:space="preserve"> </w:t>
            </w:r>
            <w:r w:rsidRPr="00FE169B">
              <w:rPr>
                <w:sz w:val="24"/>
                <w:szCs w:val="24"/>
              </w:rPr>
              <w:t>for</w:t>
            </w:r>
            <w:r w:rsidRPr="00FE169B">
              <w:rPr>
                <w:spacing w:val="-5"/>
                <w:sz w:val="24"/>
                <w:szCs w:val="24"/>
              </w:rPr>
              <w:t xml:space="preserve"> </w:t>
            </w:r>
            <w:r w:rsidRPr="00FE169B">
              <w:rPr>
                <w:sz w:val="24"/>
                <w:szCs w:val="24"/>
              </w:rPr>
              <w:t>introduction</w:t>
            </w:r>
            <w:r w:rsidR="00C668C1">
              <w:rPr>
                <w:sz w:val="24"/>
                <w:szCs w:val="24"/>
              </w:rPr>
              <w:t xml:space="preserve"> </w:t>
            </w:r>
            <w:r w:rsidRPr="00FE169B">
              <w:rPr>
                <w:sz w:val="24"/>
                <w:szCs w:val="24"/>
              </w:rPr>
              <w:t>of</w:t>
            </w:r>
            <w:r w:rsidRPr="00FE169B">
              <w:rPr>
                <w:spacing w:val="1"/>
                <w:sz w:val="24"/>
                <w:szCs w:val="24"/>
              </w:rPr>
              <w:t xml:space="preserve"> </w:t>
            </w:r>
            <w:r w:rsidRPr="00FE169B">
              <w:rPr>
                <w:sz w:val="24"/>
                <w:szCs w:val="24"/>
              </w:rPr>
              <w:t>the Bill</w:t>
            </w:r>
            <w:r w:rsidR="00ED5D01">
              <w:rPr>
                <w:sz w:val="24"/>
                <w:szCs w:val="24"/>
              </w:rPr>
              <w:t>.</w:t>
            </w:r>
          </w:p>
        </w:tc>
        <w:tc>
          <w:tcPr>
            <w:tcW w:w="1863" w:type="dxa"/>
          </w:tcPr>
          <w:p w14:paraId="1962ABF8" w14:textId="77777777" w:rsidR="00AB777E" w:rsidRPr="00FE169B" w:rsidRDefault="00AB777E">
            <w:pPr>
              <w:pStyle w:val="TableParagraph"/>
              <w:rPr>
                <w:sz w:val="24"/>
                <w:szCs w:val="24"/>
              </w:rPr>
            </w:pPr>
          </w:p>
        </w:tc>
        <w:tc>
          <w:tcPr>
            <w:tcW w:w="4033" w:type="dxa"/>
          </w:tcPr>
          <w:p w14:paraId="796BFF30" w14:textId="77777777" w:rsidR="00AB777E" w:rsidRPr="00FE169B" w:rsidRDefault="00AB777E">
            <w:pPr>
              <w:pStyle w:val="TableParagraph"/>
              <w:rPr>
                <w:sz w:val="24"/>
                <w:szCs w:val="24"/>
              </w:rPr>
            </w:pPr>
          </w:p>
        </w:tc>
      </w:tr>
      <w:tr w:rsidR="00FE169B" w:rsidRPr="00FE169B" w14:paraId="3499F753" w14:textId="77777777">
        <w:trPr>
          <w:trHeight w:val="3249"/>
        </w:trPr>
        <w:tc>
          <w:tcPr>
            <w:tcW w:w="2989" w:type="dxa"/>
          </w:tcPr>
          <w:p w14:paraId="43A41FC1" w14:textId="46B5A350" w:rsidR="00AB777E" w:rsidRPr="00FE169B" w:rsidRDefault="004C6AE6">
            <w:pPr>
              <w:pStyle w:val="TableParagraph"/>
              <w:spacing w:before="142"/>
              <w:ind w:left="107" w:right="125"/>
              <w:rPr>
                <w:sz w:val="24"/>
                <w:szCs w:val="24"/>
              </w:rPr>
            </w:pPr>
            <w:r w:rsidRPr="00FE169B">
              <w:rPr>
                <w:sz w:val="24"/>
                <w:szCs w:val="24"/>
              </w:rPr>
              <w:t>Date</w:t>
            </w:r>
            <w:r w:rsidRPr="00FE169B">
              <w:rPr>
                <w:spacing w:val="-4"/>
                <w:sz w:val="24"/>
                <w:szCs w:val="24"/>
              </w:rPr>
              <w:t xml:space="preserve"> </w:t>
            </w:r>
            <w:r w:rsidRPr="00FE169B">
              <w:rPr>
                <w:sz w:val="24"/>
                <w:szCs w:val="24"/>
              </w:rPr>
              <w:t>of</w:t>
            </w:r>
            <w:r w:rsidRPr="00FE169B">
              <w:rPr>
                <w:spacing w:val="-2"/>
                <w:sz w:val="24"/>
                <w:szCs w:val="24"/>
              </w:rPr>
              <w:t xml:space="preserve"> </w:t>
            </w:r>
            <w:r w:rsidRPr="00FE169B">
              <w:rPr>
                <w:sz w:val="24"/>
                <w:szCs w:val="24"/>
              </w:rPr>
              <w:t>report</w:t>
            </w:r>
            <w:r w:rsidRPr="00FE169B">
              <w:rPr>
                <w:spacing w:val="-2"/>
                <w:sz w:val="24"/>
                <w:szCs w:val="24"/>
              </w:rPr>
              <w:t xml:space="preserve"> </w:t>
            </w:r>
            <w:r w:rsidRPr="00FE169B">
              <w:rPr>
                <w:sz w:val="24"/>
                <w:szCs w:val="24"/>
              </w:rPr>
              <w:t>back</w:t>
            </w:r>
            <w:r w:rsidRPr="00FE169B">
              <w:rPr>
                <w:spacing w:val="-6"/>
                <w:sz w:val="24"/>
                <w:szCs w:val="24"/>
              </w:rPr>
              <w:t xml:space="preserve"> </w:t>
            </w:r>
            <w:r w:rsidRPr="00FE169B">
              <w:rPr>
                <w:sz w:val="24"/>
                <w:szCs w:val="24"/>
              </w:rPr>
              <w:t>from</w:t>
            </w:r>
            <w:r w:rsidRPr="00FE169B">
              <w:rPr>
                <w:spacing w:val="-2"/>
                <w:sz w:val="24"/>
                <w:szCs w:val="24"/>
              </w:rPr>
              <w:t xml:space="preserve"> </w:t>
            </w:r>
            <w:r w:rsidRPr="00FE169B">
              <w:rPr>
                <w:sz w:val="24"/>
                <w:szCs w:val="24"/>
              </w:rPr>
              <w:t>selec</w:t>
            </w:r>
            <w:r w:rsidR="00D6258F">
              <w:rPr>
                <w:sz w:val="24"/>
                <w:szCs w:val="24"/>
              </w:rPr>
              <w:t xml:space="preserve">t </w:t>
            </w:r>
            <w:r w:rsidRPr="00FE169B">
              <w:rPr>
                <w:sz w:val="24"/>
                <w:szCs w:val="24"/>
              </w:rPr>
              <w:t>committee</w:t>
            </w:r>
            <w:r w:rsidR="00ED5D01">
              <w:rPr>
                <w:sz w:val="24"/>
                <w:szCs w:val="24"/>
              </w:rPr>
              <w:t>.</w:t>
            </w:r>
          </w:p>
        </w:tc>
        <w:tc>
          <w:tcPr>
            <w:tcW w:w="1863" w:type="dxa"/>
          </w:tcPr>
          <w:p w14:paraId="0A63116C" w14:textId="77777777" w:rsidR="00AB777E" w:rsidRPr="00FE169B" w:rsidRDefault="00AB777E">
            <w:pPr>
              <w:pStyle w:val="TableParagraph"/>
              <w:rPr>
                <w:sz w:val="24"/>
                <w:szCs w:val="24"/>
              </w:rPr>
            </w:pPr>
          </w:p>
        </w:tc>
        <w:tc>
          <w:tcPr>
            <w:tcW w:w="4033" w:type="dxa"/>
          </w:tcPr>
          <w:p w14:paraId="15A01BB4" w14:textId="16334073" w:rsidR="00AB777E" w:rsidRPr="00FE169B" w:rsidRDefault="004C6AE6">
            <w:pPr>
              <w:pStyle w:val="TableParagraph"/>
              <w:spacing w:before="140"/>
              <w:ind w:left="109" w:right="320"/>
              <w:rPr>
                <w:sz w:val="24"/>
                <w:szCs w:val="24"/>
              </w:rPr>
            </w:pPr>
            <w:r w:rsidRPr="00FE169B">
              <w:rPr>
                <w:sz w:val="24"/>
                <w:szCs w:val="24"/>
              </w:rPr>
              <w:t>Allow</w:t>
            </w:r>
            <w:r w:rsidRPr="00FE169B">
              <w:rPr>
                <w:spacing w:val="-3"/>
                <w:sz w:val="24"/>
                <w:szCs w:val="24"/>
              </w:rPr>
              <w:t xml:space="preserve"> </w:t>
            </w:r>
            <w:r w:rsidR="00C30FC3" w:rsidRPr="00FE169B">
              <w:rPr>
                <w:sz w:val="24"/>
                <w:szCs w:val="24"/>
              </w:rPr>
              <w:t>six</w:t>
            </w:r>
            <w:r w:rsidRPr="00FE169B">
              <w:rPr>
                <w:spacing w:val="-5"/>
                <w:sz w:val="24"/>
                <w:szCs w:val="24"/>
              </w:rPr>
              <w:t xml:space="preserve"> </w:t>
            </w:r>
            <w:r w:rsidRPr="00FE169B">
              <w:rPr>
                <w:sz w:val="24"/>
                <w:szCs w:val="24"/>
              </w:rPr>
              <w:t>months</w:t>
            </w:r>
            <w:r w:rsidRPr="00FE169B">
              <w:rPr>
                <w:spacing w:val="-3"/>
                <w:sz w:val="24"/>
                <w:szCs w:val="24"/>
              </w:rPr>
              <w:t xml:space="preserve"> </w:t>
            </w:r>
            <w:r w:rsidRPr="00FE169B">
              <w:rPr>
                <w:sz w:val="24"/>
                <w:szCs w:val="24"/>
              </w:rPr>
              <w:t>for</w:t>
            </w:r>
            <w:r w:rsidRPr="00FE169B">
              <w:rPr>
                <w:spacing w:val="-4"/>
                <w:sz w:val="24"/>
                <w:szCs w:val="24"/>
              </w:rPr>
              <w:t xml:space="preserve"> </w:t>
            </w:r>
            <w:r w:rsidRPr="00FE169B">
              <w:rPr>
                <w:sz w:val="24"/>
                <w:szCs w:val="24"/>
              </w:rPr>
              <w:t>the</w:t>
            </w:r>
            <w:r w:rsidRPr="00FE169B">
              <w:rPr>
                <w:spacing w:val="-4"/>
                <w:sz w:val="24"/>
                <w:szCs w:val="24"/>
              </w:rPr>
              <w:t xml:space="preserve"> </w:t>
            </w:r>
            <w:r w:rsidRPr="00FE169B">
              <w:rPr>
                <w:sz w:val="24"/>
                <w:szCs w:val="24"/>
              </w:rPr>
              <w:t>select committe</w:t>
            </w:r>
            <w:r w:rsidR="007759EC" w:rsidRPr="00FE169B">
              <w:rPr>
                <w:sz w:val="24"/>
                <w:szCs w:val="24"/>
              </w:rPr>
              <w:t>e p</w:t>
            </w:r>
            <w:r w:rsidRPr="00FE169B">
              <w:rPr>
                <w:sz w:val="24"/>
                <w:szCs w:val="24"/>
              </w:rPr>
              <w:t>rocess</w:t>
            </w:r>
            <w:r w:rsidRPr="00FE169B">
              <w:rPr>
                <w:spacing w:val="-2"/>
                <w:sz w:val="24"/>
                <w:szCs w:val="24"/>
              </w:rPr>
              <w:t xml:space="preserve"> </w:t>
            </w:r>
            <w:r w:rsidRPr="00FE169B">
              <w:rPr>
                <w:sz w:val="24"/>
                <w:szCs w:val="24"/>
              </w:rPr>
              <w:t>(or,</w:t>
            </w:r>
            <w:r w:rsidRPr="00FE169B">
              <w:rPr>
                <w:spacing w:val="-5"/>
                <w:sz w:val="24"/>
                <w:szCs w:val="24"/>
              </w:rPr>
              <w:t xml:space="preserve"> </w:t>
            </w:r>
            <w:r w:rsidRPr="00FE169B">
              <w:rPr>
                <w:sz w:val="24"/>
                <w:szCs w:val="24"/>
              </w:rPr>
              <w:t>at</w:t>
            </w:r>
            <w:r w:rsidRPr="00FE169B">
              <w:rPr>
                <w:spacing w:val="-2"/>
                <w:sz w:val="24"/>
                <w:szCs w:val="24"/>
              </w:rPr>
              <w:t xml:space="preserve"> </w:t>
            </w:r>
            <w:r w:rsidRPr="00FE169B">
              <w:rPr>
                <w:sz w:val="24"/>
                <w:szCs w:val="24"/>
              </w:rPr>
              <w:t>a</w:t>
            </w:r>
            <w:r w:rsidRPr="00FE169B">
              <w:rPr>
                <w:spacing w:val="-2"/>
                <w:sz w:val="24"/>
                <w:szCs w:val="24"/>
              </w:rPr>
              <w:t xml:space="preserve"> </w:t>
            </w:r>
            <w:r w:rsidRPr="00FE169B">
              <w:rPr>
                <w:sz w:val="24"/>
                <w:szCs w:val="24"/>
              </w:rPr>
              <w:t>minimum,</w:t>
            </w:r>
            <w:r w:rsidRPr="00FE169B">
              <w:rPr>
                <w:spacing w:val="-5"/>
                <w:sz w:val="24"/>
                <w:szCs w:val="24"/>
              </w:rPr>
              <w:t xml:space="preserve"> </w:t>
            </w:r>
            <w:r w:rsidR="00C30FC3" w:rsidRPr="00FE169B">
              <w:rPr>
                <w:spacing w:val="-5"/>
                <w:sz w:val="24"/>
                <w:szCs w:val="24"/>
              </w:rPr>
              <w:t>four</w:t>
            </w:r>
            <w:r w:rsidRPr="00FE169B">
              <w:rPr>
                <w:spacing w:val="1"/>
                <w:sz w:val="24"/>
                <w:szCs w:val="24"/>
              </w:rPr>
              <w:t xml:space="preserve"> </w:t>
            </w:r>
            <w:r w:rsidRPr="00FE169B">
              <w:rPr>
                <w:sz w:val="24"/>
                <w:szCs w:val="24"/>
              </w:rPr>
              <w:t>months).</w:t>
            </w:r>
          </w:p>
          <w:p w14:paraId="06CF0BA9" w14:textId="77777777" w:rsidR="007C4C26" w:rsidRPr="00FE169B" w:rsidRDefault="007C4C26">
            <w:pPr>
              <w:pStyle w:val="TableParagraph"/>
              <w:spacing w:before="140"/>
              <w:ind w:left="109" w:right="320"/>
              <w:rPr>
                <w:sz w:val="24"/>
                <w:szCs w:val="24"/>
              </w:rPr>
            </w:pPr>
          </w:p>
          <w:p w14:paraId="3A537619" w14:textId="6DBA8DEB" w:rsidR="00AB777E" w:rsidRPr="00FE169B" w:rsidRDefault="004C6AE6">
            <w:pPr>
              <w:pStyle w:val="TableParagraph"/>
              <w:spacing w:before="1"/>
              <w:ind w:left="109" w:right="587"/>
              <w:rPr>
                <w:sz w:val="24"/>
                <w:szCs w:val="24"/>
              </w:rPr>
            </w:pPr>
            <w:r w:rsidRPr="00FE169B">
              <w:rPr>
                <w:sz w:val="24"/>
                <w:szCs w:val="24"/>
              </w:rPr>
              <w:t>Give</w:t>
            </w:r>
            <w:r w:rsidRPr="00FE169B">
              <w:rPr>
                <w:spacing w:val="-3"/>
                <w:sz w:val="24"/>
                <w:szCs w:val="24"/>
              </w:rPr>
              <w:t xml:space="preserve"> </w:t>
            </w:r>
            <w:r w:rsidRPr="00FE169B">
              <w:rPr>
                <w:sz w:val="24"/>
                <w:szCs w:val="24"/>
              </w:rPr>
              <w:t>reasons</w:t>
            </w:r>
            <w:r w:rsidRPr="00FE169B">
              <w:rPr>
                <w:spacing w:val="-2"/>
                <w:sz w:val="24"/>
                <w:szCs w:val="24"/>
              </w:rPr>
              <w:t xml:space="preserve"> </w:t>
            </w:r>
            <w:r w:rsidRPr="00FE169B">
              <w:rPr>
                <w:sz w:val="24"/>
                <w:szCs w:val="24"/>
              </w:rPr>
              <w:t>if</w:t>
            </w:r>
            <w:r w:rsidRPr="00FE169B">
              <w:rPr>
                <w:spacing w:val="1"/>
                <w:sz w:val="24"/>
                <w:szCs w:val="24"/>
              </w:rPr>
              <w:t xml:space="preserve"> </w:t>
            </w:r>
            <w:r w:rsidRPr="00FE169B">
              <w:rPr>
                <w:sz w:val="24"/>
                <w:szCs w:val="24"/>
              </w:rPr>
              <w:t>a</w:t>
            </w:r>
            <w:r w:rsidRPr="00FE169B">
              <w:rPr>
                <w:spacing w:val="-3"/>
                <w:sz w:val="24"/>
                <w:szCs w:val="24"/>
              </w:rPr>
              <w:t xml:space="preserve"> </w:t>
            </w:r>
            <w:r w:rsidRPr="00FE169B">
              <w:rPr>
                <w:sz w:val="24"/>
                <w:szCs w:val="24"/>
              </w:rPr>
              <w:t>period</w:t>
            </w:r>
            <w:r w:rsidRPr="00FE169B">
              <w:rPr>
                <w:spacing w:val="-3"/>
                <w:sz w:val="24"/>
                <w:szCs w:val="24"/>
              </w:rPr>
              <w:t xml:space="preserve"> </w:t>
            </w:r>
            <w:r w:rsidRPr="00FE169B">
              <w:rPr>
                <w:sz w:val="24"/>
                <w:szCs w:val="24"/>
              </w:rPr>
              <w:t>of</w:t>
            </w:r>
            <w:r w:rsidRPr="00FE169B">
              <w:rPr>
                <w:spacing w:val="-4"/>
                <w:sz w:val="24"/>
                <w:szCs w:val="24"/>
              </w:rPr>
              <w:t xml:space="preserve"> </w:t>
            </w:r>
            <w:r w:rsidRPr="00FE169B">
              <w:rPr>
                <w:sz w:val="24"/>
                <w:szCs w:val="24"/>
              </w:rPr>
              <w:t>less</w:t>
            </w:r>
            <w:r w:rsidRPr="00FE169B">
              <w:rPr>
                <w:spacing w:val="-3"/>
                <w:sz w:val="24"/>
                <w:szCs w:val="24"/>
              </w:rPr>
              <w:t xml:space="preserve"> </w:t>
            </w:r>
            <w:r w:rsidRPr="00FE169B">
              <w:rPr>
                <w:sz w:val="24"/>
                <w:szCs w:val="24"/>
              </w:rPr>
              <w:t xml:space="preserve">than </w:t>
            </w:r>
            <w:r w:rsidR="00C30FC3" w:rsidRPr="00FE169B">
              <w:rPr>
                <w:sz w:val="24"/>
                <w:szCs w:val="24"/>
              </w:rPr>
              <w:t>si</w:t>
            </w:r>
            <w:r w:rsidR="007759EC" w:rsidRPr="00FE169B">
              <w:rPr>
                <w:sz w:val="24"/>
                <w:szCs w:val="24"/>
              </w:rPr>
              <w:t xml:space="preserve">x </w:t>
            </w:r>
            <w:r w:rsidRPr="00FE169B">
              <w:rPr>
                <w:sz w:val="24"/>
                <w:szCs w:val="24"/>
              </w:rPr>
              <w:t>months</w:t>
            </w:r>
            <w:r w:rsidRPr="00FE169B">
              <w:rPr>
                <w:spacing w:val="-3"/>
                <w:sz w:val="24"/>
                <w:szCs w:val="24"/>
              </w:rPr>
              <w:t xml:space="preserve"> </w:t>
            </w:r>
            <w:r w:rsidRPr="00FE169B">
              <w:rPr>
                <w:sz w:val="24"/>
                <w:szCs w:val="24"/>
              </w:rPr>
              <w:t xml:space="preserve">is </w:t>
            </w:r>
            <w:proofErr w:type="gramStart"/>
            <w:r w:rsidRPr="00FE169B">
              <w:rPr>
                <w:sz w:val="24"/>
                <w:szCs w:val="24"/>
              </w:rPr>
              <w:t>proposed</w:t>
            </w:r>
            <w:r w:rsidR="00CF3185" w:rsidRPr="00FE169B">
              <w:rPr>
                <w:sz w:val="24"/>
                <w:szCs w:val="24"/>
              </w:rPr>
              <w:t>, and</w:t>
            </w:r>
            <w:proofErr w:type="gramEnd"/>
            <w:r w:rsidR="00CF3185" w:rsidRPr="00FE169B">
              <w:rPr>
                <w:sz w:val="24"/>
                <w:szCs w:val="24"/>
              </w:rPr>
              <w:t xml:space="preserve"> consult the office of the Leader of the House and record the outcome of the consultation.</w:t>
            </w:r>
          </w:p>
          <w:p w14:paraId="2EE66F48" w14:textId="77777777" w:rsidR="00AB777E" w:rsidRPr="00FE169B" w:rsidRDefault="00AB777E">
            <w:pPr>
              <w:pStyle w:val="TableParagraph"/>
              <w:rPr>
                <w:sz w:val="24"/>
                <w:szCs w:val="24"/>
              </w:rPr>
            </w:pPr>
          </w:p>
          <w:p w14:paraId="5947DA99" w14:textId="41470B0E" w:rsidR="00AB777E" w:rsidRPr="00FE169B" w:rsidRDefault="004C6AE6" w:rsidP="004A1D27">
            <w:pPr>
              <w:pStyle w:val="TableParagraph"/>
              <w:spacing w:before="1"/>
              <w:ind w:left="109" w:right="227"/>
              <w:rPr>
                <w:sz w:val="24"/>
                <w:szCs w:val="24"/>
              </w:rPr>
            </w:pPr>
            <w:r w:rsidRPr="00FE169B">
              <w:rPr>
                <w:sz w:val="24"/>
                <w:szCs w:val="24"/>
              </w:rPr>
              <w:t>If new</w:t>
            </w:r>
            <w:r w:rsidRPr="00FE169B">
              <w:rPr>
                <w:spacing w:val="-1"/>
                <w:sz w:val="24"/>
                <w:szCs w:val="24"/>
              </w:rPr>
              <w:t xml:space="preserve"> </w:t>
            </w:r>
            <w:r w:rsidRPr="00FE169B">
              <w:rPr>
                <w:sz w:val="24"/>
                <w:szCs w:val="24"/>
              </w:rPr>
              <w:t>policy</w:t>
            </w:r>
            <w:r w:rsidRPr="00FE169B">
              <w:rPr>
                <w:spacing w:val="-3"/>
                <w:sz w:val="24"/>
                <w:szCs w:val="24"/>
              </w:rPr>
              <w:t xml:space="preserve"> </w:t>
            </w:r>
            <w:r w:rsidRPr="00FE169B">
              <w:rPr>
                <w:sz w:val="24"/>
                <w:szCs w:val="24"/>
              </w:rPr>
              <w:t>is</w:t>
            </w:r>
            <w:r w:rsidRPr="00FE169B">
              <w:rPr>
                <w:spacing w:val="-1"/>
                <w:sz w:val="24"/>
                <w:szCs w:val="24"/>
              </w:rPr>
              <w:t xml:space="preserve"> </w:t>
            </w:r>
            <w:r w:rsidRPr="00FE169B">
              <w:rPr>
                <w:sz w:val="24"/>
                <w:szCs w:val="24"/>
              </w:rPr>
              <w:t>proposed</w:t>
            </w:r>
            <w:r w:rsidRPr="00FE169B">
              <w:rPr>
                <w:spacing w:val="-4"/>
                <w:sz w:val="24"/>
                <w:szCs w:val="24"/>
              </w:rPr>
              <w:t xml:space="preserve"> </w:t>
            </w:r>
            <w:r w:rsidRPr="00FE169B">
              <w:rPr>
                <w:sz w:val="24"/>
                <w:szCs w:val="24"/>
              </w:rPr>
              <w:t>to</w:t>
            </w:r>
            <w:r w:rsidRPr="00FE169B">
              <w:rPr>
                <w:spacing w:val="-4"/>
                <w:sz w:val="24"/>
                <w:szCs w:val="24"/>
              </w:rPr>
              <w:t xml:space="preserve"> </w:t>
            </w:r>
            <w:r w:rsidRPr="00FE169B">
              <w:rPr>
                <w:sz w:val="24"/>
                <w:szCs w:val="24"/>
              </w:rPr>
              <w:t>be</w:t>
            </w:r>
            <w:r w:rsidRPr="00FE169B">
              <w:rPr>
                <w:spacing w:val="-1"/>
                <w:sz w:val="24"/>
                <w:szCs w:val="24"/>
              </w:rPr>
              <w:t xml:space="preserve"> </w:t>
            </w:r>
            <w:r w:rsidRPr="00FE169B">
              <w:rPr>
                <w:sz w:val="24"/>
                <w:szCs w:val="24"/>
              </w:rPr>
              <w:t>added</w:t>
            </w:r>
            <w:r w:rsidRPr="00FE169B">
              <w:rPr>
                <w:spacing w:val="-3"/>
                <w:sz w:val="24"/>
                <w:szCs w:val="24"/>
              </w:rPr>
              <w:t xml:space="preserve"> </w:t>
            </w:r>
            <w:r w:rsidRPr="00FE169B">
              <w:rPr>
                <w:sz w:val="24"/>
                <w:szCs w:val="24"/>
              </w:rPr>
              <w:t>to</w:t>
            </w:r>
            <w:r w:rsidRPr="00FE169B">
              <w:rPr>
                <w:spacing w:val="-1"/>
                <w:sz w:val="24"/>
                <w:szCs w:val="24"/>
              </w:rPr>
              <w:t xml:space="preserve"> </w:t>
            </w:r>
            <w:r w:rsidR="00D6258F">
              <w:rPr>
                <w:sz w:val="24"/>
                <w:szCs w:val="24"/>
              </w:rPr>
              <w:t>a B</w:t>
            </w:r>
            <w:r w:rsidRPr="00FE169B">
              <w:rPr>
                <w:sz w:val="24"/>
                <w:szCs w:val="24"/>
              </w:rPr>
              <w:t>ill at select committee, this date should</w:t>
            </w:r>
            <w:r w:rsidRPr="00FE169B">
              <w:rPr>
                <w:spacing w:val="1"/>
                <w:sz w:val="24"/>
                <w:szCs w:val="24"/>
              </w:rPr>
              <w:t xml:space="preserve"> </w:t>
            </w:r>
            <w:r w:rsidRPr="00FE169B">
              <w:rPr>
                <w:sz w:val="24"/>
                <w:szCs w:val="24"/>
              </w:rPr>
              <w:t xml:space="preserve">be no less than </w:t>
            </w:r>
            <w:r w:rsidR="00C30FC3" w:rsidRPr="00FE169B">
              <w:rPr>
                <w:sz w:val="24"/>
                <w:szCs w:val="24"/>
              </w:rPr>
              <w:t>six</w:t>
            </w:r>
            <w:r w:rsidRPr="00FE169B">
              <w:rPr>
                <w:sz w:val="24"/>
                <w:szCs w:val="24"/>
              </w:rPr>
              <w:t xml:space="preserve"> months from </w:t>
            </w:r>
            <w:r w:rsidR="004A1D27" w:rsidRPr="00FE169B">
              <w:rPr>
                <w:sz w:val="24"/>
                <w:szCs w:val="24"/>
              </w:rPr>
              <w:t>the first reading of the Bill</w:t>
            </w:r>
            <w:r w:rsidR="00D956AC" w:rsidRPr="00FE169B">
              <w:rPr>
                <w:sz w:val="24"/>
                <w:szCs w:val="24"/>
              </w:rPr>
              <w:t>,</w:t>
            </w:r>
            <w:r w:rsidRPr="00FE169B">
              <w:rPr>
                <w:sz w:val="24"/>
                <w:szCs w:val="24"/>
              </w:rPr>
              <w:t xml:space="preserve"> and a</w:t>
            </w:r>
            <w:r w:rsidRPr="00FE169B">
              <w:rPr>
                <w:spacing w:val="1"/>
                <w:sz w:val="24"/>
                <w:szCs w:val="24"/>
              </w:rPr>
              <w:t xml:space="preserve"> </w:t>
            </w:r>
            <w:r w:rsidRPr="00FE169B">
              <w:rPr>
                <w:sz w:val="24"/>
                <w:szCs w:val="24"/>
              </w:rPr>
              <w:t>select committee extension should be</w:t>
            </w:r>
            <w:r w:rsidRPr="00FE169B">
              <w:rPr>
                <w:spacing w:val="1"/>
                <w:sz w:val="24"/>
                <w:szCs w:val="24"/>
              </w:rPr>
              <w:t xml:space="preserve"> </w:t>
            </w:r>
            <w:r w:rsidRPr="00FE169B">
              <w:rPr>
                <w:sz w:val="24"/>
                <w:szCs w:val="24"/>
              </w:rPr>
              <w:t xml:space="preserve">sought if it has an earlier report back </w:t>
            </w:r>
            <w:r w:rsidR="009A177A" w:rsidRPr="00FE169B">
              <w:rPr>
                <w:sz w:val="24"/>
                <w:szCs w:val="24"/>
              </w:rPr>
              <w:t>date set at present</w:t>
            </w:r>
            <w:r w:rsidRPr="00FE169B">
              <w:rPr>
                <w:sz w:val="24"/>
                <w:szCs w:val="24"/>
              </w:rPr>
              <w:t>.</w:t>
            </w:r>
            <w:r w:rsidR="00D6258F">
              <w:rPr>
                <w:sz w:val="24"/>
                <w:szCs w:val="24"/>
              </w:rPr>
              <w:br/>
            </w:r>
          </w:p>
        </w:tc>
      </w:tr>
      <w:tr w:rsidR="00FE169B" w:rsidRPr="00FE169B" w14:paraId="4F4BD58A" w14:textId="77777777" w:rsidTr="00D6258F">
        <w:trPr>
          <w:trHeight w:val="2117"/>
        </w:trPr>
        <w:tc>
          <w:tcPr>
            <w:tcW w:w="2989" w:type="dxa"/>
          </w:tcPr>
          <w:p w14:paraId="11B1F988" w14:textId="48B02B3F" w:rsidR="00AB777E" w:rsidRPr="00FE169B" w:rsidRDefault="004C6AE6">
            <w:pPr>
              <w:pStyle w:val="TableParagraph"/>
              <w:spacing w:before="142"/>
              <w:ind w:left="107" w:right="517"/>
              <w:rPr>
                <w:sz w:val="24"/>
                <w:szCs w:val="24"/>
              </w:rPr>
            </w:pPr>
            <w:r w:rsidRPr="00FE169B">
              <w:rPr>
                <w:sz w:val="24"/>
                <w:szCs w:val="24"/>
              </w:rPr>
              <w:lastRenderedPageBreak/>
              <w:t>Date</w:t>
            </w:r>
            <w:r w:rsidRPr="00FE169B">
              <w:rPr>
                <w:spacing w:val="-2"/>
                <w:sz w:val="24"/>
                <w:szCs w:val="24"/>
              </w:rPr>
              <w:t xml:space="preserve"> </w:t>
            </w:r>
            <w:r w:rsidRPr="00FE169B">
              <w:rPr>
                <w:sz w:val="24"/>
                <w:szCs w:val="24"/>
              </w:rPr>
              <w:t>on</w:t>
            </w:r>
            <w:r w:rsidRPr="00FE169B">
              <w:rPr>
                <w:spacing w:val="-2"/>
                <w:sz w:val="24"/>
                <w:szCs w:val="24"/>
              </w:rPr>
              <w:t xml:space="preserve"> </w:t>
            </w:r>
            <w:r w:rsidRPr="00FE169B">
              <w:rPr>
                <w:sz w:val="24"/>
                <w:szCs w:val="24"/>
              </w:rPr>
              <w:t>which</w:t>
            </w:r>
            <w:r w:rsidRPr="00FE169B">
              <w:rPr>
                <w:spacing w:val="-4"/>
                <w:sz w:val="24"/>
                <w:szCs w:val="24"/>
              </w:rPr>
              <w:t xml:space="preserve"> </w:t>
            </w:r>
            <w:r w:rsidRPr="00FE169B">
              <w:rPr>
                <w:sz w:val="24"/>
                <w:szCs w:val="24"/>
              </w:rPr>
              <w:t>final</w:t>
            </w:r>
            <w:r w:rsidRPr="00FE169B">
              <w:rPr>
                <w:spacing w:val="-3"/>
                <w:sz w:val="24"/>
                <w:szCs w:val="24"/>
              </w:rPr>
              <w:t xml:space="preserve"> </w:t>
            </w:r>
            <w:r w:rsidRPr="00FE169B">
              <w:rPr>
                <w:sz w:val="24"/>
                <w:szCs w:val="24"/>
              </w:rPr>
              <w:t>polic</w:t>
            </w:r>
            <w:r w:rsidR="00D6258F">
              <w:rPr>
                <w:sz w:val="24"/>
                <w:szCs w:val="24"/>
              </w:rPr>
              <w:t xml:space="preserve">y </w:t>
            </w:r>
            <w:r w:rsidRPr="00FE169B">
              <w:rPr>
                <w:sz w:val="24"/>
                <w:szCs w:val="24"/>
              </w:rPr>
              <w:t>approvals will be obtaine</w:t>
            </w:r>
            <w:r w:rsidR="00D6258F">
              <w:rPr>
                <w:sz w:val="24"/>
                <w:szCs w:val="24"/>
              </w:rPr>
              <w:t>d f</w:t>
            </w:r>
            <w:r w:rsidRPr="00FE169B">
              <w:rPr>
                <w:sz w:val="24"/>
                <w:szCs w:val="24"/>
              </w:rPr>
              <w:t>rom</w:t>
            </w:r>
            <w:r w:rsidRPr="00FE169B">
              <w:rPr>
                <w:spacing w:val="-1"/>
                <w:sz w:val="24"/>
                <w:szCs w:val="24"/>
              </w:rPr>
              <w:t xml:space="preserve"> </w:t>
            </w:r>
            <w:r w:rsidRPr="00FE169B">
              <w:rPr>
                <w:sz w:val="24"/>
                <w:szCs w:val="24"/>
              </w:rPr>
              <w:t>Cabinet</w:t>
            </w:r>
            <w:r w:rsidRPr="00FE169B">
              <w:rPr>
                <w:spacing w:val="2"/>
                <w:sz w:val="24"/>
                <w:szCs w:val="24"/>
              </w:rPr>
              <w:t xml:space="preserve"> </w:t>
            </w:r>
            <w:r w:rsidRPr="00FE169B">
              <w:rPr>
                <w:sz w:val="24"/>
                <w:szCs w:val="24"/>
              </w:rPr>
              <w:t>for any</w:t>
            </w:r>
            <w:r w:rsidRPr="00FE169B">
              <w:rPr>
                <w:spacing w:val="1"/>
                <w:sz w:val="24"/>
                <w:szCs w:val="24"/>
              </w:rPr>
              <w:t xml:space="preserve"> </w:t>
            </w:r>
            <w:r w:rsidRPr="00FE169B">
              <w:rPr>
                <w:sz w:val="24"/>
                <w:szCs w:val="24"/>
              </w:rPr>
              <w:t xml:space="preserve">substantive </w:t>
            </w:r>
            <w:r w:rsidR="00086D17" w:rsidRPr="00FE169B">
              <w:rPr>
                <w:sz w:val="24"/>
                <w:szCs w:val="24"/>
              </w:rPr>
              <w:t>Amendment</w:t>
            </w:r>
            <w:r w:rsidR="00C30FC3" w:rsidRPr="00FE169B">
              <w:rPr>
                <w:sz w:val="24"/>
                <w:szCs w:val="24"/>
              </w:rPr>
              <w:t xml:space="preserve"> Paper (</w:t>
            </w:r>
            <w:r w:rsidR="00086D17" w:rsidRPr="00FE169B">
              <w:rPr>
                <w:sz w:val="24"/>
                <w:szCs w:val="24"/>
              </w:rPr>
              <w:t>AP</w:t>
            </w:r>
            <w:r w:rsidR="00C30FC3" w:rsidRPr="00FE169B">
              <w:rPr>
                <w:sz w:val="24"/>
                <w:szCs w:val="24"/>
              </w:rPr>
              <w:t>)</w:t>
            </w:r>
            <w:r w:rsidRPr="00FE169B">
              <w:rPr>
                <w:sz w:val="24"/>
                <w:szCs w:val="24"/>
              </w:rPr>
              <w:t xml:space="preserve"> to Bill (</w:t>
            </w:r>
            <w:r w:rsidR="007C4C26" w:rsidRPr="00FE169B">
              <w:rPr>
                <w:sz w:val="24"/>
                <w:szCs w:val="24"/>
              </w:rPr>
              <w:t xml:space="preserve">if already </w:t>
            </w:r>
            <w:r w:rsidRPr="00FE169B">
              <w:rPr>
                <w:sz w:val="24"/>
                <w:szCs w:val="24"/>
              </w:rPr>
              <w:t>introduced</w:t>
            </w:r>
            <w:r w:rsidR="00C30FC3" w:rsidRPr="00FE169B">
              <w:rPr>
                <w:sz w:val="24"/>
                <w:szCs w:val="24"/>
              </w:rPr>
              <w:t>)</w:t>
            </w:r>
            <w:r w:rsidR="00ED5D01">
              <w:rPr>
                <w:sz w:val="24"/>
                <w:szCs w:val="24"/>
              </w:rPr>
              <w:t>.</w:t>
            </w:r>
          </w:p>
        </w:tc>
        <w:tc>
          <w:tcPr>
            <w:tcW w:w="1863" w:type="dxa"/>
          </w:tcPr>
          <w:p w14:paraId="73BE89BB" w14:textId="77777777" w:rsidR="00AB777E" w:rsidRPr="00FE169B" w:rsidRDefault="00AB777E">
            <w:pPr>
              <w:pStyle w:val="TableParagraph"/>
              <w:rPr>
                <w:sz w:val="24"/>
                <w:szCs w:val="24"/>
              </w:rPr>
            </w:pPr>
          </w:p>
        </w:tc>
        <w:tc>
          <w:tcPr>
            <w:tcW w:w="4033" w:type="dxa"/>
          </w:tcPr>
          <w:p w14:paraId="6FB6B508" w14:textId="4BC0B3CC" w:rsidR="00AB777E" w:rsidRPr="00FE169B" w:rsidRDefault="004C6AE6">
            <w:pPr>
              <w:pStyle w:val="TableParagraph"/>
              <w:spacing w:before="142" w:line="244" w:lineRule="auto"/>
              <w:ind w:left="109" w:right="227"/>
              <w:rPr>
                <w:sz w:val="24"/>
                <w:szCs w:val="24"/>
              </w:rPr>
            </w:pPr>
            <w:r w:rsidRPr="00FE169B">
              <w:rPr>
                <w:sz w:val="24"/>
                <w:szCs w:val="24"/>
              </w:rPr>
              <w:t>Describe</w:t>
            </w:r>
            <w:r w:rsidR="00C30FC3" w:rsidRPr="00FE169B">
              <w:rPr>
                <w:sz w:val="24"/>
                <w:szCs w:val="24"/>
              </w:rPr>
              <w:t xml:space="preserve"> the</w:t>
            </w:r>
            <w:r w:rsidRPr="00FE169B">
              <w:rPr>
                <w:sz w:val="24"/>
                <w:szCs w:val="24"/>
              </w:rPr>
              <w:t xml:space="preserve"> process before or since this dat</w:t>
            </w:r>
            <w:r w:rsidR="007759EC" w:rsidRPr="00FE169B">
              <w:rPr>
                <w:sz w:val="24"/>
                <w:szCs w:val="24"/>
              </w:rPr>
              <w:t xml:space="preserve">e </w:t>
            </w:r>
            <w:r w:rsidRPr="00FE169B">
              <w:rPr>
                <w:sz w:val="24"/>
                <w:szCs w:val="24"/>
              </w:rPr>
              <w:t>(e.g.</w:t>
            </w:r>
            <w:r w:rsidRPr="00FE169B">
              <w:rPr>
                <w:spacing w:val="-7"/>
                <w:sz w:val="24"/>
                <w:szCs w:val="24"/>
              </w:rPr>
              <w:t xml:space="preserve"> </w:t>
            </w:r>
            <w:r w:rsidRPr="00FE169B">
              <w:rPr>
                <w:sz w:val="24"/>
                <w:szCs w:val="24"/>
              </w:rPr>
              <w:t>consultation,</w:t>
            </w:r>
            <w:r w:rsidRPr="00FE169B">
              <w:rPr>
                <w:spacing w:val="-5"/>
                <w:sz w:val="24"/>
                <w:szCs w:val="24"/>
              </w:rPr>
              <w:t xml:space="preserve"> </w:t>
            </w:r>
            <w:r w:rsidRPr="00FE169B">
              <w:rPr>
                <w:sz w:val="24"/>
                <w:szCs w:val="24"/>
              </w:rPr>
              <w:t>discussion</w:t>
            </w:r>
            <w:r w:rsidRPr="00FE169B">
              <w:rPr>
                <w:spacing w:val="-6"/>
                <w:sz w:val="24"/>
                <w:szCs w:val="24"/>
              </w:rPr>
              <w:t xml:space="preserve"> </w:t>
            </w:r>
            <w:r w:rsidRPr="00FE169B">
              <w:rPr>
                <w:sz w:val="24"/>
                <w:szCs w:val="24"/>
              </w:rPr>
              <w:t>documents).</w:t>
            </w:r>
          </w:p>
        </w:tc>
      </w:tr>
      <w:tr w:rsidR="00FE169B" w:rsidRPr="00FE169B" w14:paraId="1B845972" w14:textId="77777777">
        <w:trPr>
          <w:trHeight w:val="2239"/>
        </w:trPr>
        <w:tc>
          <w:tcPr>
            <w:tcW w:w="2989" w:type="dxa"/>
          </w:tcPr>
          <w:p w14:paraId="6919774F" w14:textId="62892AC9" w:rsidR="00AB777E" w:rsidRPr="00FE169B" w:rsidRDefault="004C6AE6" w:rsidP="004A1D27">
            <w:pPr>
              <w:pStyle w:val="TableParagraph"/>
              <w:spacing w:before="142"/>
              <w:ind w:left="107" w:right="121"/>
              <w:rPr>
                <w:sz w:val="24"/>
                <w:szCs w:val="24"/>
              </w:rPr>
            </w:pPr>
            <w:r w:rsidRPr="00FE169B">
              <w:rPr>
                <w:sz w:val="24"/>
                <w:szCs w:val="24"/>
              </w:rPr>
              <w:t>Date on which final drafting</w:t>
            </w:r>
            <w:r w:rsidRPr="00FE169B">
              <w:rPr>
                <w:spacing w:val="1"/>
                <w:sz w:val="24"/>
                <w:szCs w:val="24"/>
              </w:rPr>
              <w:t xml:space="preserve"> </w:t>
            </w:r>
            <w:r w:rsidRPr="00FE169B">
              <w:rPr>
                <w:sz w:val="24"/>
                <w:szCs w:val="24"/>
              </w:rPr>
              <w:t>instructions were or will be</w:t>
            </w:r>
            <w:r w:rsidRPr="00FE169B">
              <w:rPr>
                <w:spacing w:val="1"/>
                <w:sz w:val="24"/>
                <w:szCs w:val="24"/>
              </w:rPr>
              <w:t xml:space="preserve"> </w:t>
            </w:r>
            <w:r w:rsidRPr="00FE169B">
              <w:rPr>
                <w:sz w:val="24"/>
                <w:szCs w:val="24"/>
              </w:rPr>
              <w:t xml:space="preserve">sent to </w:t>
            </w:r>
            <w:r w:rsidR="00C30FC3" w:rsidRPr="00FE169B">
              <w:rPr>
                <w:sz w:val="24"/>
                <w:szCs w:val="24"/>
              </w:rPr>
              <w:t>PCO</w:t>
            </w:r>
            <w:r w:rsidRPr="00FE169B">
              <w:rPr>
                <w:sz w:val="24"/>
                <w:szCs w:val="24"/>
              </w:rPr>
              <w:t xml:space="preserve"> for</w:t>
            </w:r>
            <w:r w:rsidRPr="00FE169B">
              <w:rPr>
                <w:spacing w:val="-1"/>
                <w:sz w:val="24"/>
                <w:szCs w:val="24"/>
              </w:rPr>
              <w:t xml:space="preserve"> </w:t>
            </w:r>
            <w:r w:rsidRPr="00FE169B">
              <w:rPr>
                <w:sz w:val="24"/>
                <w:szCs w:val="24"/>
              </w:rPr>
              <w:t>any</w:t>
            </w:r>
            <w:r w:rsidRPr="00FE169B">
              <w:rPr>
                <w:spacing w:val="-2"/>
                <w:sz w:val="24"/>
                <w:szCs w:val="24"/>
              </w:rPr>
              <w:t xml:space="preserve"> </w:t>
            </w:r>
            <w:r w:rsidRPr="00FE169B">
              <w:rPr>
                <w:sz w:val="24"/>
                <w:szCs w:val="24"/>
              </w:rPr>
              <w:t>substantive</w:t>
            </w:r>
            <w:r w:rsidRPr="00FE169B">
              <w:rPr>
                <w:spacing w:val="-3"/>
                <w:sz w:val="24"/>
                <w:szCs w:val="24"/>
              </w:rPr>
              <w:t xml:space="preserve"> </w:t>
            </w:r>
            <w:r w:rsidR="00086D17" w:rsidRPr="00FE169B">
              <w:rPr>
                <w:sz w:val="24"/>
                <w:szCs w:val="24"/>
              </w:rPr>
              <w:t>AP</w:t>
            </w:r>
            <w:r w:rsidR="00086D17" w:rsidRPr="00FE169B">
              <w:rPr>
                <w:spacing w:val="-2"/>
                <w:sz w:val="24"/>
                <w:szCs w:val="24"/>
              </w:rPr>
              <w:t xml:space="preserve"> </w:t>
            </w:r>
            <w:r w:rsidRPr="00FE169B">
              <w:rPr>
                <w:sz w:val="24"/>
                <w:szCs w:val="24"/>
              </w:rPr>
              <w:t>to</w:t>
            </w:r>
            <w:r w:rsidRPr="00FE169B">
              <w:rPr>
                <w:spacing w:val="-5"/>
                <w:sz w:val="24"/>
                <w:szCs w:val="24"/>
              </w:rPr>
              <w:t xml:space="preserve"> </w:t>
            </w:r>
            <w:r w:rsidRPr="00FE169B">
              <w:rPr>
                <w:sz w:val="24"/>
                <w:szCs w:val="24"/>
              </w:rPr>
              <w:t>Bill</w:t>
            </w:r>
            <w:r w:rsidR="00C30FC3" w:rsidRPr="00FE169B">
              <w:rPr>
                <w:sz w:val="24"/>
                <w:szCs w:val="24"/>
              </w:rPr>
              <w:t xml:space="preserve"> (</w:t>
            </w:r>
            <w:r w:rsidRPr="00FE169B">
              <w:rPr>
                <w:sz w:val="24"/>
                <w:szCs w:val="24"/>
              </w:rPr>
              <w:t>if already</w:t>
            </w:r>
            <w:r w:rsidRPr="00FE169B">
              <w:rPr>
                <w:spacing w:val="-3"/>
                <w:sz w:val="24"/>
                <w:szCs w:val="24"/>
              </w:rPr>
              <w:t xml:space="preserve"> </w:t>
            </w:r>
            <w:r w:rsidRPr="00FE169B">
              <w:rPr>
                <w:sz w:val="24"/>
                <w:szCs w:val="24"/>
              </w:rPr>
              <w:t>introduced</w:t>
            </w:r>
            <w:r w:rsidR="00C30FC3" w:rsidRPr="00FE169B">
              <w:rPr>
                <w:sz w:val="24"/>
                <w:szCs w:val="24"/>
              </w:rPr>
              <w:t>)</w:t>
            </w:r>
            <w:r w:rsidR="00ED5D01">
              <w:rPr>
                <w:sz w:val="24"/>
                <w:szCs w:val="24"/>
              </w:rPr>
              <w:t>.</w:t>
            </w:r>
          </w:p>
        </w:tc>
        <w:tc>
          <w:tcPr>
            <w:tcW w:w="1863" w:type="dxa"/>
          </w:tcPr>
          <w:p w14:paraId="1102EF37" w14:textId="77777777" w:rsidR="00AB777E" w:rsidRPr="00FE169B" w:rsidRDefault="00AB777E">
            <w:pPr>
              <w:pStyle w:val="TableParagraph"/>
              <w:rPr>
                <w:sz w:val="24"/>
                <w:szCs w:val="24"/>
              </w:rPr>
            </w:pPr>
          </w:p>
        </w:tc>
        <w:tc>
          <w:tcPr>
            <w:tcW w:w="4033" w:type="dxa"/>
          </w:tcPr>
          <w:p w14:paraId="389FB878" w14:textId="3A9427F6" w:rsidR="00AB777E" w:rsidRPr="00FE169B" w:rsidRDefault="004C6AE6">
            <w:pPr>
              <w:pStyle w:val="TableParagraph"/>
              <w:spacing w:before="142"/>
              <w:ind w:left="109" w:right="269"/>
              <w:rPr>
                <w:sz w:val="24"/>
                <w:szCs w:val="24"/>
              </w:rPr>
            </w:pPr>
            <w:r w:rsidRPr="00FE169B">
              <w:rPr>
                <w:sz w:val="24"/>
                <w:szCs w:val="24"/>
              </w:rPr>
              <w:t>This date should be at least 2 months</w:t>
            </w:r>
            <w:r w:rsidRPr="00FE169B">
              <w:rPr>
                <w:spacing w:val="1"/>
                <w:sz w:val="24"/>
                <w:szCs w:val="24"/>
              </w:rPr>
              <w:t xml:space="preserve"> </w:t>
            </w:r>
            <w:r w:rsidRPr="00FE169B">
              <w:rPr>
                <w:sz w:val="24"/>
                <w:szCs w:val="24"/>
              </w:rPr>
              <w:t>(depending on expected length and</w:t>
            </w:r>
            <w:r w:rsidRPr="00FE169B">
              <w:rPr>
                <w:spacing w:val="1"/>
                <w:sz w:val="24"/>
                <w:szCs w:val="24"/>
              </w:rPr>
              <w:t xml:space="preserve"> </w:t>
            </w:r>
            <w:r w:rsidRPr="00FE169B">
              <w:rPr>
                <w:sz w:val="24"/>
                <w:szCs w:val="24"/>
              </w:rPr>
              <w:t>complexity</w:t>
            </w:r>
            <w:r w:rsidRPr="00FE169B">
              <w:rPr>
                <w:spacing w:val="-5"/>
                <w:sz w:val="24"/>
                <w:szCs w:val="24"/>
              </w:rPr>
              <w:t xml:space="preserve"> </w:t>
            </w:r>
            <w:r w:rsidRPr="00FE169B">
              <w:rPr>
                <w:sz w:val="24"/>
                <w:szCs w:val="24"/>
              </w:rPr>
              <w:t>of</w:t>
            </w:r>
            <w:r w:rsidRPr="00FE169B">
              <w:rPr>
                <w:spacing w:val="-4"/>
                <w:sz w:val="24"/>
                <w:szCs w:val="24"/>
              </w:rPr>
              <w:t xml:space="preserve"> </w:t>
            </w:r>
            <w:r w:rsidRPr="00FE169B">
              <w:rPr>
                <w:sz w:val="24"/>
                <w:szCs w:val="24"/>
              </w:rPr>
              <w:t>the</w:t>
            </w:r>
            <w:r w:rsidRPr="00FE169B">
              <w:rPr>
                <w:spacing w:val="-1"/>
                <w:sz w:val="24"/>
                <w:szCs w:val="24"/>
              </w:rPr>
              <w:t xml:space="preserve"> </w:t>
            </w:r>
            <w:r w:rsidR="00086D17" w:rsidRPr="00FE169B">
              <w:rPr>
                <w:sz w:val="24"/>
                <w:szCs w:val="24"/>
              </w:rPr>
              <w:t>AP</w:t>
            </w:r>
            <w:r w:rsidRPr="00FE169B">
              <w:rPr>
                <w:sz w:val="24"/>
                <w:szCs w:val="24"/>
              </w:rPr>
              <w:t>)</w:t>
            </w:r>
            <w:r w:rsidRPr="00FE169B">
              <w:rPr>
                <w:spacing w:val="-6"/>
                <w:sz w:val="24"/>
                <w:szCs w:val="24"/>
              </w:rPr>
              <w:t xml:space="preserve"> </w:t>
            </w:r>
            <w:r w:rsidRPr="00FE169B">
              <w:rPr>
                <w:sz w:val="24"/>
                <w:szCs w:val="24"/>
              </w:rPr>
              <w:t>before</w:t>
            </w:r>
            <w:r w:rsidRPr="00FE169B">
              <w:rPr>
                <w:spacing w:val="-2"/>
                <w:sz w:val="24"/>
                <w:szCs w:val="24"/>
              </w:rPr>
              <w:t xml:space="preserve"> </w:t>
            </w:r>
            <w:r w:rsidRPr="00FE169B">
              <w:rPr>
                <w:sz w:val="24"/>
                <w:szCs w:val="24"/>
              </w:rPr>
              <w:t>the</w:t>
            </w:r>
            <w:r w:rsidRPr="00FE169B">
              <w:rPr>
                <w:spacing w:val="-1"/>
                <w:sz w:val="24"/>
                <w:szCs w:val="24"/>
              </w:rPr>
              <w:t xml:space="preserve"> </w:t>
            </w:r>
            <w:r w:rsidRPr="00FE169B">
              <w:rPr>
                <w:sz w:val="24"/>
                <w:szCs w:val="24"/>
              </w:rPr>
              <w:t>date</w:t>
            </w:r>
            <w:r w:rsidRPr="00FE169B">
              <w:rPr>
                <w:spacing w:val="-4"/>
                <w:sz w:val="24"/>
                <w:szCs w:val="24"/>
              </w:rPr>
              <w:t xml:space="preserve"> </w:t>
            </w:r>
            <w:r w:rsidR="006B1181" w:rsidRPr="00FE169B">
              <w:rPr>
                <w:sz w:val="24"/>
                <w:szCs w:val="24"/>
              </w:rPr>
              <w:t>on which the</w:t>
            </w:r>
            <w:r w:rsidRPr="00FE169B">
              <w:rPr>
                <w:sz w:val="24"/>
                <w:szCs w:val="24"/>
              </w:rPr>
              <w:t xml:space="preserve"> substantive </w:t>
            </w:r>
            <w:r w:rsidR="00086D17" w:rsidRPr="00FE169B">
              <w:rPr>
                <w:sz w:val="24"/>
                <w:szCs w:val="24"/>
              </w:rPr>
              <w:t xml:space="preserve">AP </w:t>
            </w:r>
            <w:r w:rsidRPr="00FE169B">
              <w:rPr>
                <w:sz w:val="24"/>
                <w:szCs w:val="24"/>
              </w:rPr>
              <w:t>will be</w:t>
            </w:r>
            <w:r w:rsidRPr="00FE169B">
              <w:rPr>
                <w:spacing w:val="1"/>
                <w:sz w:val="24"/>
                <w:szCs w:val="24"/>
              </w:rPr>
              <w:t xml:space="preserve"> </w:t>
            </w:r>
            <w:r w:rsidR="004A1D27" w:rsidRPr="00FE169B">
              <w:rPr>
                <w:sz w:val="24"/>
                <w:szCs w:val="24"/>
              </w:rPr>
              <w:t>submitted to Cabinet for approval</w:t>
            </w:r>
            <w:r w:rsidRPr="00FE169B">
              <w:rPr>
                <w:sz w:val="24"/>
                <w:szCs w:val="24"/>
              </w:rPr>
              <w:t>.</w:t>
            </w:r>
          </w:p>
          <w:p w14:paraId="6274A2DE" w14:textId="77777777" w:rsidR="00AB777E" w:rsidRPr="00FE169B" w:rsidRDefault="00AB777E">
            <w:pPr>
              <w:pStyle w:val="TableParagraph"/>
              <w:spacing w:before="1"/>
              <w:rPr>
                <w:sz w:val="24"/>
                <w:szCs w:val="24"/>
              </w:rPr>
            </w:pPr>
          </w:p>
          <w:p w14:paraId="2F98FF3B" w14:textId="77777777" w:rsidR="00AB777E" w:rsidRPr="00FE169B" w:rsidRDefault="004C6AE6">
            <w:pPr>
              <w:pStyle w:val="TableParagraph"/>
              <w:ind w:left="109"/>
              <w:rPr>
                <w:sz w:val="24"/>
                <w:szCs w:val="24"/>
              </w:rPr>
            </w:pPr>
            <w:r w:rsidRPr="00FE169B">
              <w:rPr>
                <w:sz w:val="24"/>
                <w:szCs w:val="24"/>
              </w:rPr>
              <w:t>Note</w:t>
            </w:r>
            <w:r w:rsidRPr="00FE169B">
              <w:rPr>
                <w:spacing w:val="-3"/>
                <w:sz w:val="24"/>
                <w:szCs w:val="24"/>
              </w:rPr>
              <w:t xml:space="preserve"> </w:t>
            </w:r>
            <w:r w:rsidRPr="00FE169B">
              <w:rPr>
                <w:sz w:val="24"/>
                <w:szCs w:val="24"/>
              </w:rPr>
              <w:t>any</w:t>
            </w:r>
            <w:r w:rsidRPr="00FE169B">
              <w:rPr>
                <w:spacing w:val="-6"/>
                <w:sz w:val="24"/>
                <w:szCs w:val="24"/>
              </w:rPr>
              <w:t xml:space="preserve"> </w:t>
            </w:r>
            <w:r w:rsidRPr="00FE169B">
              <w:rPr>
                <w:sz w:val="24"/>
                <w:szCs w:val="24"/>
              </w:rPr>
              <w:t>concerns</w:t>
            </w:r>
            <w:r w:rsidRPr="00FE169B">
              <w:rPr>
                <w:spacing w:val="-3"/>
                <w:sz w:val="24"/>
                <w:szCs w:val="24"/>
              </w:rPr>
              <w:t xml:space="preserve"> </w:t>
            </w:r>
            <w:r w:rsidRPr="00FE169B">
              <w:rPr>
                <w:sz w:val="24"/>
                <w:szCs w:val="24"/>
              </w:rPr>
              <w:t>expressed</w:t>
            </w:r>
            <w:r w:rsidRPr="00FE169B">
              <w:rPr>
                <w:spacing w:val="-3"/>
                <w:sz w:val="24"/>
                <w:szCs w:val="24"/>
              </w:rPr>
              <w:t xml:space="preserve"> </w:t>
            </w:r>
            <w:r w:rsidRPr="00FE169B">
              <w:rPr>
                <w:sz w:val="24"/>
                <w:szCs w:val="24"/>
              </w:rPr>
              <w:t>by</w:t>
            </w:r>
            <w:r w:rsidRPr="00FE169B">
              <w:rPr>
                <w:spacing w:val="-3"/>
                <w:sz w:val="24"/>
                <w:szCs w:val="24"/>
              </w:rPr>
              <w:t xml:space="preserve"> </w:t>
            </w:r>
            <w:r w:rsidRPr="00FE169B">
              <w:rPr>
                <w:sz w:val="24"/>
                <w:szCs w:val="24"/>
              </w:rPr>
              <w:t>PCO.</w:t>
            </w:r>
          </w:p>
        </w:tc>
      </w:tr>
      <w:tr w:rsidR="00FE169B" w:rsidRPr="00FE169B" w14:paraId="5A5F524E" w14:textId="77777777">
        <w:trPr>
          <w:trHeight w:val="1441"/>
        </w:trPr>
        <w:tc>
          <w:tcPr>
            <w:tcW w:w="2989" w:type="dxa"/>
          </w:tcPr>
          <w:p w14:paraId="3F682A2E" w14:textId="3284EA60" w:rsidR="00AB777E" w:rsidRPr="00FE169B" w:rsidRDefault="004C6AE6" w:rsidP="00D956AC">
            <w:pPr>
              <w:pStyle w:val="TableParagraph"/>
              <w:spacing w:before="140"/>
              <w:ind w:left="107" w:right="182"/>
              <w:rPr>
                <w:sz w:val="24"/>
                <w:szCs w:val="24"/>
              </w:rPr>
            </w:pPr>
            <w:r w:rsidRPr="00FE169B">
              <w:rPr>
                <w:sz w:val="24"/>
                <w:szCs w:val="24"/>
              </w:rPr>
              <w:t>Date by which final drafting</w:t>
            </w:r>
            <w:r w:rsidRPr="00FE169B">
              <w:rPr>
                <w:spacing w:val="1"/>
                <w:sz w:val="24"/>
                <w:szCs w:val="24"/>
              </w:rPr>
              <w:t xml:space="preserve"> </w:t>
            </w:r>
            <w:r w:rsidRPr="00FE169B">
              <w:rPr>
                <w:sz w:val="24"/>
                <w:szCs w:val="24"/>
              </w:rPr>
              <w:t>instructions for any associate</w:t>
            </w:r>
            <w:r w:rsidR="00D6258F">
              <w:rPr>
                <w:sz w:val="24"/>
                <w:szCs w:val="24"/>
              </w:rPr>
              <w:t>d se</w:t>
            </w:r>
            <w:r w:rsidR="00D956AC" w:rsidRPr="00FE169B">
              <w:rPr>
                <w:sz w:val="24"/>
                <w:szCs w:val="24"/>
              </w:rPr>
              <w:t xml:space="preserve">condary legislation </w:t>
            </w:r>
            <w:r w:rsidRPr="00FE169B">
              <w:rPr>
                <w:sz w:val="24"/>
                <w:szCs w:val="24"/>
              </w:rPr>
              <w:t xml:space="preserve">will be sent to </w:t>
            </w:r>
            <w:r w:rsidR="00C30FC3" w:rsidRPr="00FE169B">
              <w:rPr>
                <w:sz w:val="24"/>
                <w:szCs w:val="24"/>
              </w:rPr>
              <w:t>PCO</w:t>
            </w:r>
            <w:r w:rsidR="00ED5D01">
              <w:rPr>
                <w:sz w:val="24"/>
                <w:szCs w:val="24"/>
              </w:rPr>
              <w:t>.</w:t>
            </w:r>
          </w:p>
        </w:tc>
        <w:tc>
          <w:tcPr>
            <w:tcW w:w="1863" w:type="dxa"/>
          </w:tcPr>
          <w:p w14:paraId="1A26F04B" w14:textId="77777777" w:rsidR="00AB777E" w:rsidRPr="00FE169B" w:rsidRDefault="00AB777E">
            <w:pPr>
              <w:pStyle w:val="TableParagraph"/>
              <w:rPr>
                <w:sz w:val="24"/>
                <w:szCs w:val="24"/>
              </w:rPr>
            </w:pPr>
          </w:p>
        </w:tc>
        <w:tc>
          <w:tcPr>
            <w:tcW w:w="4033" w:type="dxa"/>
          </w:tcPr>
          <w:p w14:paraId="62DD2EF5" w14:textId="3C8C8032" w:rsidR="00AB777E" w:rsidRPr="00FE169B" w:rsidRDefault="004C6AE6">
            <w:pPr>
              <w:pStyle w:val="TableParagraph"/>
              <w:spacing w:before="142"/>
              <w:ind w:left="109" w:right="202"/>
              <w:rPr>
                <w:sz w:val="24"/>
                <w:szCs w:val="24"/>
              </w:rPr>
            </w:pPr>
            <w:r w:rsidRPr="00FE169B">
              <w:rPr>
                <w:sz w:val="24"/>
                <w:szCs w:val="24"/>
              </w:rPr>
              <w:t>This date should be before the committee</w:t>
            </w:r>
            <w:r w:rsidRPr="00FE169B">
              <w:rPr>
                <w:spacing w:val="1"/>
                <w:sz w:val="24"/>
                <w:szCs w:val="24"/>
              </w:rPr>
              <w:t xml:space="preserve"> </w:t>
            </w:r>
            <w:r w:rsidRPr="00FE169B">
              <w:rPr>
                <w:sz w:val="24"/>
                <w:szCs w:val="24"/>
              </w:rPr>
              <w:t>of</w:t>
            </w:r>
            <w:r w:rsidRPr="00FE169B">
              <w:rPr>
                <w:spacing w:val="-1"/>
                <w:sz w:val="24"/>
                <w:szCs w:val="24"/>
              </w:rPr>
              <w:t xml:space="preserve"> </w:t>
            </w:r>
            <w:r w:rsidRPr="00FE169B">
              <w:rPr>
                <w:sz w:val="24"/>
                <w:szCs w:val="24"/>
              </w:rPr>
              <w:t>the</w:t>
            </w:r>
            <w:r w:rsidRPr="00FE169B">
              <w:rPr>
                <w:spacing w:val="-2"/>
                <w:sz w:val="24"/>
                <w:szCs w:val="24"/>
              </w:rPr>
              <w:t xml:space="preserve"> </w:t>
            </w:r>
            <w:r w:rsidRPr="00FE169B">
              <w:rPr>
                <w:sz w:val="24"/>
                <w:szCs w:val="24"/>
              </w:rPr>
              <w:t>whole</w:t>
            </w:r>
            <w:r w:rsidRPr="00FE169B">
              <w:rPr>
                <w:spacing w:val="-2"/>
                <w:sz w:val="24"/>
                <w:szCs w:val="24"/>
              </w:rPr>
              <w:t xml:space="preserve"> </w:t>
            </w:r>
            <w:r w:rsidRPr="00FE169B">
              <w:rPr>
                <w:sz w:val="24"/>
                <w:szCs w:val="24"/>
              </w:rPr>
              <w:t>House</w:t>
            </w:r>
            <w:r w:rsidRPr="00FE169B">
              <w:rPr>
                <w:spacing w:val="-2"/>
                <w:sz w:val="24"/>
                <w:szCs w:val="24"/>
              </w:rPr>
              <w:t xml:space="preserve"> </w:t>
            </w:r>
            <w:r w:rsidRPr="00FE169B">
              <w:rPr>
                <w:sz w:val="24"/>
                <w:szCs w:val="24"/>
              </w:rPr>
              <w:t>stage</w:t>
            </w:r>
            <w:r w:rsidRPr="00FE169B">
              <w:rPr>
                <w:spacing w:val="-3"/>
                <w:sz w:val="24"/>
                <w:szCs w:val="24"/>
              </w:rPr>
              <w:t xml:space="preserve"> </w:t>
            </w:r>
            <w:r w:rsidRPr="00FE169B">
              <w:rPr>
                <w:sz w:val="24"/>
                <w:szCs w:val="24"/>
              </w:rPr>
              <w:t>of</w:t>
            </w:r>
            <w:r w:rsidRPr="00FE169B">
              <w:rPr>
                <w:spacing w:val="-4"/>
                <w:sz w:val="24"/>
                <w:szCs w:val="24"/>
              </w:rPr>
              <w:t xml:space="preserve"> </w:t>
            </w:r>
            <w:r w:rsidRPr="00FE169B">
              <w:rPr>
                <w:sz w:val="24"/>
                <w:szCs w:val="24"/>
              </w:rPr>
              <w:t>the</w:t>
            </w:r>
            <w:r w:rsidRPr="00FE169B">
              <w:rPr>
                <w:spacing w:val="-2"/>
                <w:sz w:val="24"/>
                <w:szCs w:val="24"/>
              </w:rPr>
              <w:t xml:space="preserve"> </w:t>
            </w:r>
            <w:r w:rsidRPr="00FE169B">
              <w:rPr>
                <w:sz w:val="24"/>
                <w:szCs w:val="24"/>
              </w:rPr>
              <w:t>Bill.</w:t>
            </w:r>
            <w:r w:rsidRPr="00FE169B">
              <w:rPr>
                <w:spacing w:val="-1"/>
                <w:sz w:val="24"/>
                <w:szCs w:val="24"/>
              </w:rPr>
              <w:t xml:space="preserve"> </w:t>
            </w:r>
            <w:r w:rsidRPr="00FE169B">
              <w:rPr>
                <w:sz w:val="24"/>
                <w:szCs w:val="24"/>
              </w:rPr>
              <w:t>Giv</w:t>
            </w:r>
            <w:r w:rsidR="00D6258F">
              <w:rPr>
                <w:sz w:val="24"/>
                <w:szCs w:val="24"/>
              </w:rPr>
              <w:t xml:space="preserve">e </w:t>
            </w:r>
            <w:r w:rsidRPr="00FE169B">
              <w:rPr>
                <w:sz w:val="24"/>
                <w:szCs w:val="24"/>
              </w:rPr>
              <w:t>reasons</w:t>
            </w:r>
            <w:r w:rsidRPr="00FE169B">
              <w:rPr>
                <w:spacing w:val="-5"/>
                <w:sz w:val="24"/>
                <w:szCs w:val="24"/>
              </w:rPr>
              <w:t xml:space="preserve"> </w:t>
            </w:r>
            <w:r w:rsidRPr="00FE169B">
              <w:rPr>
                <w:sz w:val="24"/>
                <w:szCs w:val="24"/>
              </w:rPr>
              <w:t>if</w:t>
            </w:r>
            <w:r w:rsidRPr="00FE169B">
              <w:rPr>
                <w:spacing w:val="1"/>
                <w:sz w:val="24"/>
                <w:szCs w:val="24"/>
              </w:rPr>
              <w:t xml:space="preserve"> </w:t>
            </w:r>
            <w:r w:rsidRPr="00FE169B">
              <w:rPr>
                <w:sz w:val="24"/>
                <w:szCs w:val="24"/>
              </w:rPr>
              <w:t>not.</w:t>
            </w:r>
          </w:p>
        </w:tc>
      </w:tr>
      <w:tr w:rsidR="00FE169B" w:rsidRPr="00FE169B" w14:paraId="3ABEC480" w14:textId="77777777">
        <w:trPr>
          <w:trHeight w:val="686"/>
        </w:trPr>
        <w:tc>
          <w:tcPr>
            <w:tcW w:w="2989" w:type="dxa"/>
          </w:tcPr>
          <w:p w14:paraId="15E56A5B" w14:textId="0D621EF8" w:rsidR="00AB777E" w:rsidRPr="00FE169B" w:rsidRDefault="004C6AE6">
            <w:pPr>
              <w:pStyle w:val="TableParagraph"/>
              <w:spacing w:before="145"/>
              <w:ind w:left="107"/>
              <w:rPr>
                <w:sz w:val="24"/>
                <w:szCs w:val="24"/>
              </w:rPr>
            </w:pPr>
            <w:r w:rsidRPr="00FE169B">
              <w:rPr>
                <w:sz w:val="24"/>
                <w:szCs w:val="24"/>
              </w:rPr>
              <w:t>Date</w:t>
            </w:r>
            <w:r w:rsidRPr="00FE169B">
              <w:rPr>
                <w:spacing w:val="-3"/>
                <w:sz w:val="24"/>
                <w:szCs w:val="24"/>
              </w:rPr>
              <w:t xml:space="preserve"> </w:t>
            </w:r>
            <w:r w:rsidRPr="00FE169B">
              <w:rPr>
                <w:sz w:val="24"/>
                <w:szCs w:val="24"/>
              </w:rPr>
              <w:t>of</w:t>
            </w:r>
            <w:r w:rsidRPr="00FE169B">
              <w:rPr>
                <w:spacing w:val="-1"/>
                <w:sz w:val="24"/>
                <w:szCs w:val="24"/>
              </w:rPr>
              <w:t xml:space="preserve"> </w:t>
            </w:r>
            <w:r w:rsidRPr="00FE169B">
              <w:rPr>
                <w:sz w:val="24"/>
                <w:szCs w:val="24"/>
              </w:rPr>
              <w:t>enactment</w:t>
            </w:r>
            <w:r w:rsidR="00ED5D01">
              <w:rPr>
                <w:sz w:val="24"/>
                <w:szCs w:val="24"/>
              </w:rPr>
              <w:t>.</w:t>
            </w:r>
          </w:p>
        </w:tc>
        <w:tc>
          <w:tcPr>
            <w:tcW w:w="1863" w:type="dxa"/>
          </w:tcPr>
          <w:p w14:paraId="1D2DEDBE" w14:textId="77777777" w:rsidR="00AB777E" w:rsidRPr="00FE169B" w:rsidRDefault="00AB777E">
            <w:pPr>
              <w:pStyle w:val="TableParagraph"/>
              <w:rPr>
                <w:sz w:val="24"/>
                <w:szCs w:val="24"/>
              </w:rPr>
            </w:pPr>
          </w:p>
        </w:tc>
        <w:tc>
          <w:tcPr>
            <w:tcW w:w="4033" w:type="dxa"/>
          </w:tcPr>
          <w:p w14:paraId="06064CD9" w14:textId="77777777" w:rsidR="00AB777E" w:rsidRPr="00FE169B" w:rsidRDefault="00AB777E">
            <w:pPr>
              <w:pStyle w:val="TableParagraph"/>
              <w:rPr>
                <w:sz w:val="24"/>
                <w:szCs w:val="24"/>
              </w:rPr>
            </w:pPr>
          </w:p>
        </w:tc>
      </w:tr>
      <w:tr w:rsidR="00AB777E" w:rsidRPr="00FE169B" w14:paraId="0059E957" w14:textId="77777777">
        <w:trPr>
          <w:trHeight w:val="685"/>
        </w:trPr>
        <w:tc>
          <w:tcPr>
            <w:tcW w:w="2989" w:type="dxa"/>
          </w:tcPr>
          <w:p w14:paraId="438527A9" w14:textId="363E9A76" w:rsidR="00AB777E" w:rsidRPr="00FE169B" w:rsidRDefault="004C6AE6">
            <w:pPr>
              <w:pStyle w:val="TableParagraph"/>
              <w:spacing w:before="145"/>
              <w:ind w:left="107"/>
              <w:rPr>
                <w:sz w:val="24"/>
                <w:szCs w:val="24"/>
              </w:rPr>
            </w:pPr>
            <w:r w:rsidRPr="00FE169B">
              <w:rPr>
                <w:sz w:val="24"/>
                <w:szCs w:val="24"/>
              </w:rPr>
              <w:t>Date</w:t>
            </w:r>
            <w:r w:rsidRPr="00FE169B">
              <w:rPr>
                <w:spacing w:val="-4"/>
                <w:sz w:val="24"/>
                <w:szCs w:val="24"/>
              </w:rPr>
              <w:t xml:space="preserve"> </w:t>
            </w:r>
            <w:r w:rsidRPr="00FE169B">
              <w:rPr>
                <w:sz w:val="24"/>
                <w:szCs w:val="24"/>
              </w:rPr>
              <w:t>of</w:t>
            </w:r>
            <w:r w:rsidRPr="00FE169B">
              <w:rPr>
                <w:spacing w:val="-2"/>
                <w:sz w:val="24"/>
                <w:szCs w:val="24"/>
              </w:rPr>
              <w:t xml:space="preserve"> </w:t>
            </w:r>
            <w:r w:rsidRPr="00FE169B">
              <w:rPr>
                <w:sz w:val="24"/>
                <w:szCs w:val="24"/>
              </w:rPr>
              <w:t>commencement</w:t>
            </w:r>
            <w:r w:rsidR="00ED5D01">
              <w:rPr>
                <w:sz w:val="24"/>
                <w:szCs w:val="24"/>
              </w:rPr>
              <w:t>.</w:t>
            </w:r>
          </w:p>
        </w:tc>
        <w:tc>
          <w:tcPr>
            <w:tcW w:w="1863" w:type="dxa"/>
          </w:tcPr>
          <w:p w14:paraId="664F4AF8" w14:textId="77777777" w:rsidR="00AB777E" w:rsidRPr="00FE169B" w:rsidRDefault="00AB777E">
            <w:pPr>
              <w:pStyle w:val="TableParagraph"/>
              <w:rPr>
                <w:sz w:val="24"/>
                <w:szCs w:val="24"/>
              </w:rPr>
            </w:pPr>
          </w:p>
        </w:tc>
        <w:tc>
          <w:tcPr>
            <w:tcW w:w="4033" w:type="dxa"/>
          </w:tcPr>
          <w:p w14:paraId="0AFBFE5D" w14:textId="77777777" w:rsidR="00AB777E" w:rsidRPr="00FE169B" w:rsidRDefault="00AB777E">
            <w:pPr>
              <w:pStyle w:val="TableParagraph"/>
              <w:rPr>
                <w:sz w:val="24"/>
                <w:szCs w:val="24"/>
              </w:rPr>
            </w:pPr>
          </w:p>
        </w:tc>
      </w:tr>
    </w:tbl>
    <w:p w14:paraId="145960E3" w14:textId="77777777" w:rsidR="00AB777E" w:rsidRPr="00FE169B" w:rsidRDefault="00AB777E">
      <w:pPr>
        <w:pStyle w:val="BodyText"/>
        <w:spacing w:before="7"/>
        <w:rPr>
          <w:sz w:val="28"/>
        </w:rPr>
      </w:pPr>
    </w:p>
    <w:p w14:paraId="797CD787" w14:textId="77777777" w:rsidR="00AB777E" w:rsidRPr="00FE169B" w:rsidRDefault="00AB777E">
      <w:pPr>
        <w:pStyle w:val="BodyText"/>
        <w:spacing w:before="3"/>
        <w:rPr>
          <w:sz w:val="23"/>
        </w:rPr>
      </w:pPr>
    </w:p>
    <w:p w14:paraId="48EB9CFE" w14:textId="77777777" w:rsidR="00BA12F9" w:rsidRPr="00FE169B" w:rsidRDefault="00BA12F9">
      <w:pPr>
        <w:pStyle w:val="BodyText"/>
        <w:spacing w:before="3"/>
        <w:rPr>
          <w:sz w:val="23"/>
        </w:rPr>
      </w:pPr>
    </w:p>
    <w:p w14:paraId="45654144" w14:textId="2AC0605A" w:rsidR="00AB777E" w:rsidRPr="00FE169B" w:rsidRDefault="00C30FC3" w:rsidP="00C668C1">
      <w:pPr>
        <w:pStyle w:val="BodyText"/>
        <w:ind w:left="132" w:right="6993"/>
      </w:pPr>
      <w:r w:rsidRPr="00FE169B">
        <w:t xml:space="preserve">Hon Jane </w:t>
      </w:r>
      <w:r w:rsidR="00013404" w:rsidRPr="00FE169B">
        <w:t>Smith</w:t>
      </w:r>
      <w:r w:rsidRPr="00FE169B">
        <w:br/>
        <w:t>Minister of</w:t>
      </w:r>
      <w:r w:rsidR="00C668C1">
        <w:t xml:space="preserve"> </w:t>
      </w:r>
      <w:r w:rsidR="007759EC" w:rsidRPr="00FE169B">
        <w:t>E</w:t>
      </w:r>
      <w:r w:rsidRPr="00FE169B">
        <w:t>xamples</w:t>
      </w:r>
    </w:p>
    <w:sectPr w:rsidR="00AB777E" w:rsidRPr="00FE169B" w:rsidSect="0057738B">
      <w:pgSz w:w="11930" w:h="16860"/>
      <w:pgMar w:top="1060" w:right="960" w:bottom="820" w:left="1000" w:header="463" w:footer="10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8798" w14:textId="77777777" w:rsidR="006C4590" w:rsidRDefault="006C4590">
      <w:r>
        <w:separator/>
      </w:r>
    </w:p>
  </w:endnote>
  <w:endnote w:type="continuationSeparator" w:id="0">
    <w:p w14:paraId="34E2E10A" w14:textId="77777777" w:rsidR="006C4590" w:rsidRDefault="006C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73A3" w14:textId="05FEE30A" w:rsidR="0057738B" w:rsidRDefault="00DE2043">
    <w:pPr>
      <w:pStyle w:val="Footer"/>
      <w:jc w:val="right"/>
    </w:pPr>
    <w:sdt>
      <w:sdtPr>
        <w:id w:val="312914359"/>
        <w:docPartObj>
          <w:docPartGallery w:val="Page Numbers (Bottom of Page)"/>
          <w:docPartUnique/>
        </w:docPartObj>
      </w:sdtPr>
      <w:sdtEndPr>
        <w:rPr>
          <w:noProof/>
        </w:rPr>
      </w:sdtEndPr>
      <w:sdtContent>
        <w:r w:rsidR="0057738B">
          <w:fldChar w:fldCharType="begin"/>
        </w:r>
        <w:r w:rsidR="0057738B">
          <w:instrText xml:space="preserve"> PAGE   \* MERGEFORMAT </w:instrText>
        </w:r>
        <w:r w:rsidR="0057738B">
          <w:fldChar w:fldCharType="separate"/>
        </w:r>
        <w:r w:rsidR="0057738B">
          <w:rPr>
            <w:noProof/>
          </w:rPr>
          <w:t>2</w:t>
        </w:r>
        <w:r w:rsidR="0057738B">
          <w:rPr>
            <w:noProof/>
          </w:rPr>
          <w:fldChar w:fldCharType="end"/>
        </w:r>
      </w:sdtContent>
    </w:sdt>
  </w:p>
  <w:p w14:paraId="3C818A4F" w14:textId="1E58B520" w:rsidR="0098351D" w:rsidRDefault="004A24BB" w:rsidP="0057738B">
    <w:pPr>
      <w:pStyle w:val="Footer"/>
      <w:rPr>
        <w:sz w:val="20"/>
      </w:rPr>
    </w:pPr>
    <w:r>
      <w:rPr>
        <w:noProof/>
      </w:rPr>
      <mc:AlternateContent>
        <mc:Choice Requires="wps">
          <w:drawing>
            <wp:anchor distT="45720" distB="45720" distL="114300" distR="114300" simplePos="0" relativeHeight="487333376" behindDoc="0" locked="0" layoutInCell="1" allowOverlap="1" wp14:anchorId="5C0D2F09" wp14:editId="0A28BBB0">
              <wp:simplePos x="0" y="0"/>
              <wp:positionH relativeFrom="column">
                <wp:posOffset>-349588</wp:posOffset>
              </wp:positionH>
              <wp:positionV relativeFrom="paragraph">
                <wp:posOffset>114358</wp:posOffset>
              </wp:positionV>
              <wp:extent cx="1733550" cy="688769"/>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88769"/>
                      </a:xfrm>
                      <a:prstGeom prst="rect">
                        <a:avLst/>
                      </a:prstGeom>
                      <a:solidFill>
                        <a:srgbClr val="FFFFFF"/>
                      </a:solidFill>
                      <a:ln w="9525">
                        <a:noFill/>
                        <a:miter lim="800000"/>
                        <a:headEnd/>
                        <a:tailEnd/>
                      </a:ln>
                    </wps:spPr>
                    <wps:txbx>
                      <w:txbxContent>
                        <w:p w14:paraId="3074E298" w14:textId="77777777" w:rsidR="0057738B" w:rsidRDefault="0057738B"/>
                        <w:p w14:paraId="29CF5A9B" w14:textId="51959525" w:rsidR="0057738B" w:rsidRPr="00192E39" w:rsidRDefault="0057738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D2F09" id="_x0000_t202" coordsize="21600,21600" o:spt="202" path="m,l,21600r21600,l21600,xe">
              <v:stroke joinstyle="miter"/>
              <v:path gradientshapeok="t" o:connecttype="rect"/>
            </v:shapetype>
            <v:shape id="Text Box 2" o:spid="_x0000_s1027" type="#_x0000_t202" style="position:absolute;margin-left:-27.55pt;margin-top:9pt;width:136.5pt;height:54.25pt;z-index:48733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" stroked="f">
              <v:textbox>
                <w:txbxContent>
                  <w:p w14:paraId="3074E298" w14:textId="77777777" w:rsidR="0057738B" w:rsidRDefault="0057738B"/>
                  <w:p w14:paraId="29CF5A9B" w14:textId="51959525" w:rsidR="0057738B" w:rsidRPr="00192E39" w:rsidRDefault="0057738B">
                    <w:pPr>
                      <w:rPr>
                        <w:sz w:val="20"/>
                        <w:szCs w:val="2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8A96" w14:textId="77777777" w:rsidR="006C4590" w:rsidRDefault="006C4590">
      <w:r>
        <w:separator/>
      </w:r>
    </w:p>
  </w:footnote>
  <w:footnote w:type="continuationSeparator" w:id="0">
    <w:p w14:paraId="319D20F8" w14:textId="77777777" w:rsidR="006C4590" w:rsidRDefault="006C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BE39" w14:textId="30CFF712" w:rsidR="0098351D" w:rsidRDefault="0098351D">
    <w:pPr>
      <w:pStyle w:val="BodyText"/>
      <w:spacing w:line="14" w:lineRule="auto"/>
      <w:rPr>
        <w:sz w:val="20"/>
      </w:rPr>
    </w:pPr>
    <w:r>
      <w:rPr>
        <w:noProof/>
        <w:lang w:eastAsia="en-NZ"/>
      </w:rPr>
      <mc:AlternateContent>
        <mc:Choice Requires="wps">
          <w:drawing>
            <wp:anchor distT="0" distB="0" distL="114300" distR="114300" simplePos="0" relativeHeight="487331328" behindDoc="1" locked="0" layoutInCell="1" allowOverlap="1" wp14:anchorId="108C244C" wp14:editId="6F21B354">
              <wp:simplePos x="0" y="0"/>
              <wp:positionH relativeFrom="page">
                <wp:posOffset>5837555</wp:posOffset>
              </wp:positionH>
              <wp:positionV relativeFrom="page">
                <wp:posOffset>281305</wp:posOffset>
              </wp:positionV>
              <wp:extent cx="556895" cy="165735"/>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540E8" w14:textId="16C76669" w:rsidR="0098351D" w:rsidRDefault="0098351D">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C244C" id="_x0000_t202" coordsize="21600,21600" o:spt="202" path="m,l,21600r21600,l21600,xe">
              <v:stroke joinstyle="miter"/>
              <v:path gradientshapeok="t" o:connecttype="rect"/>
            </v:shapetype>
            <v:shape id="docshape4" o:spid="_x0000_s1026" type="#_x0000_t202" style="position:absolute;margin-left:459.65pt;margin-top:22.15pt;width:43.85pt;height:13.05pt;z-index:-1598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" filled="f" stroked="f">
              <v:textbox inset="0,0,0,0">
                <w:txbxContent>
                  <w:p w14:paraId="442540E8" w14:textId="16C76669" w:rsidR="0098351D" w:rsidRDefault="0098351D">
                    <w:pPr>
                      <w:spacing w:line="245" w:lineRule="exact"/>
                      <w:ind w:left="20"/>
                      <w:rPr>
                        <w:rFonts w:ascii="Calibri"/>
                        <w:b/>
                      </w:rPr>
                    </w:pPr>
                  </w:p>
                </w:txbxContent>
              </v:textbox>
              <w10:wrap anchorx="page" anchory="page"/>
            </v:shape>
          </w:pict>
        </mc:Fallback>
      </mc:AlternateContent>
    </w:r>
    <w:r w:rsidR="00996C07">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50A"/>
    <w:multiLevelType w:val="hybridMultilevel"/>
    <w:tmpl w:val="F65609A4"/>
    <w:lvl w:ilvl="0" w:tplc="1409000F">
      <w:start w:val="1"/>
      <w:numFmt w:val="decimal"/>
      <w:lvlText w:val="%1."/>
      <w:lvlJc w:val="left"/>
      <w:pPr>
        <w:ind w:left="852" w:hanging="360"/>
      </w:pPr>
    </w:lvl>
    <w:lvl w:ilvl="1" w:tplc="14090019" w:tentative="1">
      <w:start w:val="1"/>
      <w:numFmt w:val="lowerLetter"/>
      <w:lvlText w:val="%2."/>
      <w:lvlJc w:val="left"/>
      <w:pPr>
        <w:ind w:left="1572" w:hanging="360"/>
      </w:pPr>
    </w:lvl>
    <w:lvl w:ilvl="2" w:tplc="1409001B" w:tentative="1">
      <w:start w:val="1"/>
      <w:numFmt w:val="lowerRoman"/>
      <w:lvlText w:val="%3."/>
      <w:lvlJc w:val="right"/>
      <w:pPr>
        <w:ind w:left="2292" w:hanging="180"/>
      </w:pPr>
    </w:lvl>
    <w:lvl w:ilvl="3" w:tplc="1409000F" w:tentative="1">
      <w:start w:val="1"/>
      <w:numFmt w:val="decimal"/>
      <w:lvlText w:val="%4."/>
      <w:lvlJc w:val="left"/>
      <w:pPr>
        <w:ind w:left="3012" w:hanging="360"/>
      </w:pPr>
    </w:lvl>
    <w:lvl w:ilvl="4" w:tplc="14090019" w:tentative="1">
      <w:start w:val="1"/>
      <w:numFmt w:val="lowerLetter"/>
      <w:lvlText w:val="%5."/>
      <w:lvlJc w:val="left"/>
      <w:pPr>
        <w:ind w:left="3732" w:hanging="360"/>
      </w:pPr>
    </w:lvl>
    <w:lvl w:ilvl="5" w:tplc="1409001B" w:tentative="1">
      <w:start w:val="1"/>
      <w:numFmt w:val="lowerRoman"/>
      <w:lvlText w:val="%6."/>
      <w:lvlJc w:val="right"/>
      <w:pPr>
        <w:ind w:left="4452" w:hanging="180"/>
      </w:pPr>
    </w:lvl>
    <w:lvl w:ilvl="6" w:tplc="1409000F" w:tentative="1">
      <w:start w:val="1"/>
      <w:numFmt w:val="decimal"/>
      <w:lvlText w:val="%7."/>
      <w:lvlJc w:val="left"/>
      <w:pPr>
        <w:ind w:left="5172" w:hanging="360"/>
      </w:pPr>
    </w:lvl>
    <w:lvl w:ilvl="7" w:tplc="14090019" w:tentative="1">
      <w:start w:val="1"/>
      <w:numFmt w:val="lowerLetter"/>
      <w:lvlText w:val="%8."/>
      <w:lvlJc w:val="left"/>
      <w:pPr>
        <w:ind w:left="5892" w:hanging="360"/>
      </w:pPr>
    </w:lvl>
    <w:lvl w:ilvl="8" w:tplc="1409001B" w:tentative="1">
      <w:start w:val="1"/>
      <w:numFmt w:val="lowerRoman"/>
      <w:lvlText w:val="%9."/>
      <w:lvlJc w:val="right"/>
      <w:pPr>
        <w:ind w:left="6612" w:hanging="180"/>
      </w:pPr>
    </w:lvl>
  </w:abstractNum>
  <w:abstractNum w:abstractNumId="1" w15:restartNumberingAfterBreak="0">
    <w:nsid w:val="264A1E67"/>
    <w:multiLevelType w:val="hybridMultilevel"/>
    <w:tmpl w:val="13D8BF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FB7432A"/>
    <w:multiLevelType w:val="multilevel"/>
    <w:tmpl w:val="4036C8DA"/>
    <w:lvl w:ilvl="0">
      <w:start w:val="1"/>
      <w:numFmt w:val="decimal"/>
      <w:lvlText w:val="%1"/>
      <w:lvlJc w:val="left"/>
      <w:pPr>
        <w:ind w:left="853" w:hanging="709"/>
      </w:pPr>
      <w:rPr>
        <w:rFonts w:ascii="Times New Roman" w:eastAsia="Times New Roman" w:hAnsi="Times New Roman" w:cs="Times New Roman" w:hint="default"/>
        <w:b w:val="0"/>
        <w:bCs w:val="0"/>
        <w:i w:val="0"/>
        <w:iCs w:val="0"/>
        <w:w w:val="100"/>
        <w:sz w:val="24"/>
        <w:szCs w:val="24"/>
        <w:lang w:val="en-NZ" w:eastAsia="en-US" w:bidi="ar-SA"/>
      </w:rPr>
    </w:lvl>
    <w:lvl w:ilvl="1">
      <w:start w:val="1"/>
      <w:numFmt w:val="decimal"/>
      <w:lvlText w:val="%1.%2"/>
      <w:lvlJc w:val="left"/>
      <w:pPr>
        <w:ind w:left="1561" w:hanging="708"/>
      </w:pPr>
      <w:rPr>
        <w:rFonts w:ascii="Times New Roman" w:eastAsia="Times New Roman" w:hAnsi="Times New Roman" w:cs="Times New Roman" w:hint="default"/>
        <w:b w:val="0"/>
        <w:bCs w:val="0"/>
        <w:i w:val="0"/>
        <w:iCs w:val="0"/>
        <w:w w:val="100"/>
        <w:sz w:val="24"/>
        <w:szCs w:val="24"/>
        <w:lang w:val="en-NZ" w:eastAsia="en-US" w:bidi="ar-SA"/>
      </w:rPr>
    </w:lvl>
    <w:lvl w:ilvl="2">
      <w:numFmt w:val="bullet"/>
      <w:lvlText w:val="•"/>
      <w:lvlJc w:val="left"/>
      <w:pPr>
        <w:ind w:left="1580" w:hanging="708"/>
      </w:pPr>
      <w:rPr>
        <w:rFonts w:hint="default"/>
        <w:lang w:val="en-NZ" w:eastAsia="en-US" w:bidi="ar-SA"/>
      </w:rPr>
    </w:lvl>
    <w:lvl w:ilvl="3">
      <w:numFmt w:val="bullet"/>
      <w:lvlText w:val="•"/>
      <w:lvlJc w:val="left"/>
      <w:pPr>
        <w:ind w:left="2627" w:hanging="708"/>
      </w:pPr>
      <w:rPr>
        <w:rFonts w:hint="default"/>
        <w:lang w:val="en-NZ" w:eastAsia="en-US" w:bidi="ar-SA"/>
      </w:rPr>
    </w:lvl>
    <w:lvl w:ilvl="4">
      <w:numFmt w:val="bullet"/>
      <w:lvlText w:val="•"/>
      <w:lvlJc w:val="left"/>
      <w:pPr>
        <w:ind w:left="3675" w:hanging="708"/>
      </w:pPr>
      <w:rPr>
        <w:rFonts w:hint="default"/>
        <w:lang w:val="en-NZ" w:eastAsia="en-US" w:bidi="ar-SA"/>
      </w:rPr>
    </w:lvl>
    <w:lvl w:ilvl="5">
      <w:numFmt w:val="bullet"/>
      <w:lvlText w:val="•"/>
      <w:lvlJc w:val="left"/>
      <w:pPr>
        <w:ind w:left="4722" w:hanging="708"/>
      </w:pPr>
      <w:rPr>
        <w:rFonts w:hint="default"/>
        <w:lang w:val="en-NZ" w:eastAsia="en-US" w:bidi="ar-SA"/>
      </w:rPr>
    </w:lvl>
    <w:lvl w:ilvl="6">
      <w:numFmt w:val="bullet"/>
      <w:lvlText w:val="•"/>
      <w:lvlJc w:val="left"/>
      <w:pPr>
        <w:ind w:left="5770" w:hanging="708"/>
      </w:pPr>
      <w:rPr>
        <w:rFonts w:hint="default"/>
        <w:lang w:val="en-NZ" w:eastAsia="en-US" w:bidi="ar-SA"/>
      </w:rPr>
    </w:lvl>
    <w:lvl w:ilvl="7">
      <w:numFmt w:val="bullet"/>
      <w:lvlText w:val="•"/>
      <w:lvlJc w:val="left"/>
      <w:pPr>
        <w:ind w:left="6818" w:hanging="708"/>
      </w:pPr>
      <w:rPr>
        <w:rFonts w:hint="default"/>
        <w:lang w:val="en-NZ" w:eastAsia="en-US" w:bidi="ar-SA"/>
      </w:rPr>
    </w:lvl>
    <w:lvl w:ilvl="8">
      <w:numFmt w:val="bullet"/>
      <w:lvlText w:val="•"/>
      <w:lvlJc w:val="left"/>
      <w:pPr>
        <w:ind w:left="7865" w:hanging="708"/>
      </w:pPr>
      <w:rPr>
        <w:rFonts w:hint="default"/>
        <w:lang w:val="en-NZ" w:eastAsia="en-US" w:bidi="ar-SA"/>
      </w:rPr>
    </w:lvl>
  </w:abstractNum>
  <w:abstractNum w:abstractNumId="3" w15:restartNumberingAfterBreak="0">
    <w:nsid w:val="31AC5BCC"/>
    <w:multiLevelType w:val="multilevel"/>
    <w:tmpl w:val="BCB85630"/>
    <w:name w:val="CabNumeric2"/>
    <w:lvl w:ilvl="0">
      <w:start w:val="1"/>
      <w:numFmt w:val="decimal"/>
      <w:pStyle w:val="CabStandard"/>
      <w:lvlText w:val="%1"/>
      <w:lvlJc w:val="left"/>
      <w:pPr>
        <w:tabs>
          <w:tab w:val="num" w:pos="720"/>
        </w:tabs>
        <w:ind w:left="720" w:hanging="720"/>
      </w:pPr>
      <w:rPr>
        <w:rFonts w:ascii="Times New Roman" w:hAnsi="Times New Roman" w:cs="Times New Roman" w:hint="default"/>
        <w:b w:val="0"/>
        <w:bCs w:val="0"/>
        <w:sz w:val="24"/>
        <w:szCs w:val="24"/>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 w15:restartNumberingAfterBreak="0">
    <w:nsid w:val="42E86D76"/>
    <w:multiLevelType w:val="multilevel"/>
    <w:tmpl w:val="4036C8DA"/>
    <w:lvl w:ilvl="0">
      <w:start w:val="1"/>
      <w:numFmt w:val="decimal"/>
      <w:lvlText w:val="%1"/>
      <w:lvlJc w:val="left"/>
      <w:pPr>
        <w:ind w:left="853" w:hanging="709"/>
      </w:pPr>
      <w:rPr>
        <w:rFonts w:ascii="Times New Roman" w:eastAsia="Times New Roman" w:hAnsi="Times New Roman" w:cs="Times New Roman" w:hint="default"/>
        <w:b w:val="0"/>
        <w:bCs w:val="0"/>
        <w:i w:val="0"/>
        <w:iCs w:val="0"/>
        <w:w w:val="100"/>
        <w:sz w:val="24"/>
        <w:szCs w:val="24"/>
        <w:lang w:val="en-NZ" w:eastAsia="en-US" w:bidi="ar-SA"/>
      </w:rPr>
    </w:lvl>
    <w:lvl w:ilvl="1">
      <w:start w:val="1"/>
      <w:numFmt w:val="decimal"/>
      <w:lvlText w:val="%1.%2"/>
      <w:lvlJc w:val="left"/>
      <w:pPr>
        <w:ind w:left="1561" w:hanging="708"/>
      </w:pPr>
      <w:rPr>
        <w:rFonts w:ascii="Times New Roman" w:eastAsia="Times New Roman" w:hAnsi="Times New Roman" w:cs="Times New Roman" w:hint="default"/>
        <w:b w:val="0"/>
        <w:bCs w:val="0"/>
        <w:i w:val="0"/>
        <w:iCs w:val="0"/>
        <w:w w:val="100"/>
        <w:sz w:val="24"/>
        <w:szCs w:val="24"/>
        <w:lang w:val="en-NZ" w:eastAsia="en-US" w:bidi="ar-SA"/>
      </w:rPr>
    </w:lvl>
    <w:lvl w:ilvl="2">
      <w:numFmt w:val="bullet"/>
      <w:lvlText w:val="•"/>
      <w:lvlJc w:val="left"/>
      <w:pPr>
        <w:ind w:left="1580" w:hanging="708"/>
      </w:pPr>
      <w:rPr>
        <w:rFonts w:hint="default"/>
        <w:lang w:val="en-NZ" w:eastAsia="en-US" w:bidi="ar-SA"/>
      </w:rPr>
    </w:lvl>
    <w:lvl w:ilvl="3">
      <w:numFmt w:val="bullet"/>
      <w:lvlText w:val="•"/>
      <w:lvlJc w:val="left"/>
      <w:pPr>
        <w:ind w:left="2627" w:hanging="708"/>
      </w:pPr>
      <w:rPr>
        <w:rFonts w:hint="default"/>
        <w:lang w:val="en-NZ" w:eastAsia="en-US" w:bidi="ar-SA"/>
      </w:rPr>
    </w:lvl>
    <w:lvl w:ilvl="4">
      <w:numFmt w:val="bullet"/>
      <w:lvlText w:val="•"/>
      <w:lvlJc w:val="left"/>
      <w:pPr>
        <w:ind w:left="3675" w:hanging="708"/>
      </w:pPr>
      <w:rPr>
        <w:rFonts w:hint="default"/>
        <w:lang w:val="en-NZ" w:eastAsia="en-US" w:bidi="ar-SA"/>
      </w:rPr>
    </w:lvl>
    <w:lvl w:ilvl="5">
      <w:numFmt w:val="bullet"/>
      <w:lvlText w:val="•"/>
      <w:lvlJc w:val="left"/>
      <w:pPr>
        <w:ind w:left="4722" w:hanging="708"/>
      </w:pPr>
      <w:rPr>
        <w:rFonts w:hint="default"/>
        <w:lang w:val="en-NZ" w:eastAsia="en-US" w:bidi="ar-SA"/>
      </w:rPr>
    </w:lvl>
    <w:lvl w:ilvl="6">
      <w:numFmt w:val="bullet"/>
      <w:lvlText w:val="•"/>
      <w:lvlJc w:val="left"/>
      <w:pPr>
        <w:ind w:left="5770" w:hanging="708"/>
      </w:pPr>
      <w:rPr>
        <w:rFonts w:hint="default"/>
        <w:lang w:val="en-NZ" w:eastAsia="en-US" w:bidi="ar-SA"/>
      </w:rPr>
    </w:lvl>
    <w:lvl w:ilvl="7">
      <w:numFmt w:val="bullet"/>
      <w:lvlText w:val="•"/>
      <w:lvlJc w:val="left"/>
      <w:pPr>
        <w:ind w:left="6818" w:hanging="708"/>
      </w:pPr>
      <w:rPr>
        <w:rFonts w:hint="default"/>
        <w:lang w:val="en-NZ" w:eastAsia="en-US" w:bidi="ar-SA"/>
      </w:rPr>
    </w:lvl>
    <w:lvl w:ilvl="8">
      <w:numFmt w:val="bullet"/>
      <w:lvlText w:val="•"/>
      <w:lvlJc w:val="left"/>
      <w:pPr>
        <w:ind w:left="7865" w:hanging="708"/>
      </w:pPr>
      <w:rPr>
        <w:rFonts w:hint="default"/>
        <w:lang w:val="en-NZ" w:eastAsia="en-US" w:bidi="ar-SA"/>
      </w:rPr>
    </w:lvl>
  </w:abstractNum>
  <w:abstractNum w:abstractNumId="5" w15:restartNumberingAfterBreak="0">
    <w:nsid w:val="44650E84"/>
    <w:multiLevelType w:val="hybridMultilevel"/>
    <w:tmpl w:val="D4F07C86"/>
    <w:lvl w:ilvl="0" w:tplc="14090001">
      <w:start w:val="1"/>
      <w:numFmt w:val="bullet"/>
      <w:lvlText w:val=""/>
      <w:lvlJc w:val="left"/>
      <w:pPr>
        <w:ind w:left="852" w:hanging="360"/>
      </w:pPr>
      <w:rPr>
        <w:rFonts w:ascii="Symbol" w:hAnsi="Symbol" w:hint="default"/>
      </w:rPr>
    </w:lvl>
    <w:lvl w:ilvl="1" w:tplc="14090003" w:tentative="1">
      <w:start w:val="1"/>
      <w:numFmt w:val="bullet"/>
      <w:lvlText w:val="o"/>
      <w:lvlJc w:val="left"/>
      <w:pPr>
        <w:ind w:left="1572" w:hanging="360"/>
      </w:pPr>
      <w:rPr>
        <w:rFonts w:ascii="Courier New" w:hAnsi="Courier New" w:cs="Courier New" w:hint="default"/>
      </w:rPr>
    </w:lvl>
    <w:lvl w:ilvl="2" w:tplc="14090005" w:tentative="1">
      <w:start w:val="1"/>
      <w:numFmt w:val="bullet"/>
      <w:lvlText w:val=""/>
      <w:lvlJc w:val="left"/>
      <w:pPr>
        <w:ind w:left="2292" w:hanging="360"/>
      </w:pPr>
      <w:rPr>
        <w:rFonts w:ascii="Wingdings" w:hAnsi="Wingdings" w:hint="default"/>
      </w:rPr>
    </w:lvl>
    <w:lvl w:ilvl="3" w:tplc="14090001" w:tentative="1">
      <w:start w:val="1"/>
      <w:numFmt w:val="bullet"/>
      <w:lvlText w:val=""/>
      <w:lvlJc w:val="left"/>
      <w:pPr>
        <w:ind w:left="3012" w:hanging="360"/>
      </w:pPr>
      <w:rPr>
        <w:rFonts w:ascii="Symbol" w:hAnsi="Symbol" w:hint="default"/>
      </w:rPr>
    </w:lvl>
    <w:lvl w:ilvl="4" w:tplc="14090003" w:tentative="1">
      <w:start w:val="1"/>
      <w:numFmt w:val="bullet"/>
      <w:lvlText w:val="o"/>
      <w:lvlJc w:val="left"/>
      <w:pPr>
        <w:ind w:left="3732" w:hanging="360"/>
      </w:pPr>
      <w:rPr>
        <w:rFonts w:ascii="Courier New" w:hAnsi="Courier New" w:cs="Courier New" w:hint="default"/>
      </w:rPr>
    </w:lvl>
    <w:lvl w:ilvl="5" w:tplc="14090005" w:tentative="1">
      <w:start w:val="1"/>
      <w:numFmt w:val="bullet"/>
      <w:lvlText w:val=""/>
      <w:lvlJc w:val="left"/>
      <w:pPr>
        <w:ind w:left="4452" w:hanging="360"/>
      </w:pPr>
      <w:rPr>
        <w:rFonts w:ascii="Wingdings" w:hAnsi="Wingdings" w:hint="default"/>
      </w:rPr>
    </w:lvl>
    <w:lvl w:ilvl="6" w:tplc="14090001" w:tentative="1">
      <w:start w:val="1"/>
      <w:numFmt w:val="bullet"/>
      <w:lvlText w:val=""/>
      <w:lvlJc w:val="left"/>
      <w:pPr>
        <w:ind w:left="5172" w:hanging="360"/>
      </w:pPr>
      <w:rPr>
        <w:rFonts w:ascii="Symbol" w:hAnsi="Symbol" w:hint="default"/>
      </w:rPr>
    </w:lvl>
    <w:lvl w:ilvl="7" w:tplc="14090003" w:tentative="1">
      <w:start w:val="1"/>
      <w:numFmt w:val="bullet"/>
      <w:lvlText w:val="o"/>
      <w:lvlJc w:val="left"/>
      <w:pPr>
        <w:ind w:left="5892" w:hanging="360"/>
      </w:pPr>
      <w:rPr>
        <w:rFonts w:ascii="Courier New" w:hAnsi="Courier New" w:cs="Courier New" w:hint="default"/>
      </w:rPr>
    </w:lvl>
    <w:lvl w:ilvl="8" w:tplc="14090005" w:tentative="1">
      <w:start w:val="1"/>
      <w:numFmt w:val="bullet"/>
      <w:lvlText w:val=""/>
      <w:lvlJc w:val="left"/>
      <w:pPr>
        <w:ind w:left="6612" w:hanging="360"/>
      </w:pPr>
      <w:rPr>
        <w:rFonts w:ascii="Wingdings" w:hAnsi="Wingdings" w:hint="default"/>
      </w:rPr>
    </w:lvl>
  </w:abstractNum>
  <w:abstractNum w:abstractNumId="6" w15:restartNumberingAfterBreak="0">
    <w:nsid w:val="6FD87281"/>
    <w:multiLevelType w:val="multilevel"/>
    <w:tmpl w:val="FAC03778"/>
    <w:lvl w:ilvl="0">
      <w:start w:val="1"/>
      <w:numFmt w:val="decimal"/>
      <w:lvlText w:val="%1"/>
      <w:lvlJc w:val="left"/>
      <w:pPr>
        <w:ind w:left="841" w:hanging="709"/>
      </w:pPr>
      <w:rPr>
        <w:rFonts w:hint="default"/>
        <w:w w:val="100"/>
        <w:lang w:val="en-NZ" w:eastAsia="en-US" w:bidi="ar-SA"/>
      </w:rPr>
    </w:lvl>
    <w:lvl w:ilvl="1">
      <w:start w:val="1"/>
      <w:numFmt w:val="decimal"/>
      <w:lvlText w:val="%1.%2"/>
      <w:lvlJc w:val="left"/>
      <w:pPr>
        <w:ind w:left="1561" w:hanging="708"/>
      </w:pPr>
      <w:rPr>
        <w:rFonts w:ascii="Times New Roman" w:eastAsia="Times New Roman" w:hAnsi="Times New Roman" w:cs="Times New Roman" w:hint="default"/>
        <w:b w:val="0"/>
        <w:bCs w:val="0"/>
        <w:i w:val="0"/>
        <w:iCs w:val="0"/>
        <w:w w:val="100"/>
        <w:sz w:val="24"/>
        <w:szCs w:val="24"/>
        <w:lang w:val="en-NZ" w:eastAsia="en-US" w:bidi="ar-SA"/>
      </w:rPr>
    </w:lvl>
    <w:lvl w:ilvl="2">
      <w:numFmt w:val="bullet"/>
      <w:lvlText w:val="•"/>
      <w:lvlJc w:val="left"/>
      <w:pPr>
        <w:ind w:left="1580" w:hanging="708"/>
      </w:pPr>
      <w:rPr>
        <w:rFonts w:hint="default"/>
        <w:lang w:val="en-NZ" w:eastAsia="en-US" w:bidi="ar-SA"/>
      </w:rPr>
    </w:lvl>
    <w:lvl w:ilvl="3">
      <w:numFmt w:val="bullet"/>
      <w:lvlText w:val="•"/>
      <w:lvlJc w:val="left"/>
      <w:pPr>
        <w:ind w:left="2627" w:hanging="708"/>
      </w:pPr>
      <w:rPr>
        <w:rFonts w:hint="default"/>
        <w:lang w:val="en-NZ" w:eastAsia="en-US" w:bidi="ar-SA"/>
      </w:rPr>
    </w:lvl>
    <w:lvl w:ilvl="4">
      <w:numFmt w:val="bullet"/>
      <w:lvlText w:val="•"/>
      <w:lvlJc w:val="left"/>
      <w:pPr>
        <w:ind w:left="3675" w:hanging="708"/>
      </w:pPr>
      <w:rPr>
        <w:rFonts w:hint="default"/>
        <w:lang w:val="en-NZ" w:eastAsia="en-US" w:bidi="ar-SA"/>
      </w:rPr>
    </w:lvl>
    <w:lvl w:ilvl="5">
      <w:numFmt w:val="bullet"/>
      <w:lvlText w:val="•"/>
      <w:lvlJc w:val="left"/>
      <w:pPr>
        <w:ind w:left="4722" w:hanging="708"/>
      </w:pPr>
      <w:rPr>
        <w:rFonts w:hint="default"/>
        <w:lang w:val="en-NZ" w:eastAsia="en-US" w:bidi="ar-SA"/>
      </w:rPr>
    </w:lvl>
    <w:lvl w:ilvl="6">
      <w:numFmt w:val="bullet"/>
      <w:lvlText w:val="•"/>
      <w:lvlJc w:val="left"/>
      <w:pPr>
        <w:ind w:left="5770" w:hanging="708"/>
      </w:pPr>
      <w:rPr>
        <w:rFonts w:hint="default"/>
        <w:lang w:val="en-NZ" w:eastAsia="en-US" w:bidi="ar-SA"/>
      </w:rPr>
    </w:lvl>
    <w:lvl w:ilvl="7">
      <w:numFmt w:val="bullet"/>
      <w:lvlText w:val="•"/>
      <w:lvlJc w:val="left"/>
      <w:pPr>
        <w:ind w:left="6818" w:hanging="708"/>
      </w:pPr>
      <w:rPr>
        <w:rFonts w:hint="default"/>
        <w:lang w:val="en-NZ" w:eastAsia="en-US" w:bidi="ar-SA"/>
      </w:rPr>
    </w:lvl>
    <w:lvl w:ilvl="8">
      <w:numFmt w:val="bullet"/>
      <w:lvlText w:val="•"/>
      <w:lvlJc w:val="left"/>
      <w:pPr>
        <w:ind w:left="7865" w:hanging="708"/>
      </w:pPr>
      <w:rPr>
        <w:rFonts w:hint="default"/>
        <w:lang w:val="en-NZ" w:eastAsia="en-US" w:bidi="ar-SA"/>
      </w:rPr>
    </w:lvl>
  </w:abstractNum>
  <w:num w:numId="1" w16cid:durableId="1821530826">
    <w:abstractNumId w:val="6"/>
  </w:num>
  <w:num w:numId="2" w16cid:durableId="582254050">
    <w:abstractNumId w:val="2"/>
  </w:num>
  <w:num w:numId="3" w16cid:durableId="683558576">
    <w:abstractNumId w:val="3"/>
  </w:num>
  <w:num w:numId="4" w16cid:durableId="1870294492">
    <w:abstractNumId w:val="4"/>
  </w:num>
  <w:num w:numId="5" w16cid:durableId="478497307">
    <w:abstractNumId w:val="5"/>
  </w:num>
  <w:num w:numId="6" w16cid:durableId="885988278">
    <w:abstractNumId w:val="3"/>
  </w:num>
  <w:num w:numId="7" w16cid:durableId="677735431">
    <w:abstractNumId w:val="3"/>
  </w:num>
  <w:num w:numId="8" w16cid:durableId="1400906601">
    <w:abstractNumId w:val="3"/>
  </w:num>
  <w:num w:numId="9" w16cid:durableId="67966008">
    <w:abstractNumId w:val="3"/>
  </w:num>
  <w:num w:numId="10" w16cid:durableId="2078160462">
    <w:abstractNumId w:val="0"/>
  </w:num>
  <w:num w:numId="11" w16cid:durableId="1564632248">
    <w:abstractNumId w:val="3"/>
  </w:num>
  <w:num w:numId="12" w16cid:durableId="1986815607">
    <w:abstractNumId w:val="1"/>
  </w:num>
  <w:num w:numId="13" w16cid:durableId="673997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7055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7E"/>
    <w:rsid w:val="00001882"/>
    <w:rsid w:val="00006C23"/>
    <w:rsid w:val="00013404"/>
    <w:rsid w:val="00016146"/>
    <w:rsid w:val="00031BD7"/>
    <w:rsid w:val="00036C0C"/>
    <w:rsid w:val="000410E2"/>
    <w:rsid w:val="00052EC2"/>
    <w:rsid w:val="000601FE"/>
    <w:rsid w:val="000623B7"/>
    <w:rsid w:val="00066236"/>
    <w:rsid w:val="000716DF"/>
    <w:rsid w:val="00086D17"/>
    <w:rsid w:val="000A33AD"/>
    <w:rsid w:val="000B3997"/>
    <w:rsid w:val="000C5A0B"/>
    <w:rsid w:val="000D2705"/>
    <w:rsid w:val="000E3E42"/>
    <w:rsid w:val="001046B5"/>
    <w:rsid w:val="0011140B"/>
    <w:rsid w:val="00111D8C"/>
    <w:rsid w:val="00141503"/>
    <w:rsid w:val="001416AE"/>
    <w:rsid w:val="0014225D"/>
    <w:rsid w:val="00157585"/>
    <w:rsid w:val="00166F23"/>
    <w:rsid w:val="00192456"/>
    <w:rsid w:val="00192641"/>
    <w:rsid w:val="00192E39"/>
    <w:rsid w:val="001974F4"/>
    <w:rsid w:val="001C3757"/>
    <w:rsid w:val="001D1D1B"/>
    <w:rsid w:val="001D543E"/>
    <w:rsid w:val="001E3C6A"/>
    <w:rsid w:val="001E4AAF"/>
    <w:rsid w:val="001F6BCA"/>
    <w:rsid w:val="00213C6F"/>
    <w:rsid w:val="0022745F"/>
    <w:rsid w:val="00230C01"/>
    <w:rsid w:val="00250D82"/>
    <w:rsid w:val="0025266A"/>
    <w:rsid w:val="00270419"/>
    <w:rsid w:val="002748A5"/>
    <w:rsid w:val="002816A7"/>
    <w:rsid w:val="002976ED"/>
    <w:rsid w:val="00297AD3"/>
    <w:rsid w:val="002A6EE3"/>
    <w:rsid w:val="002A76CB"/>
    <w:rsid w:val="002B6D3A"/>
    <w:rsid w:val="002F3150"/>
    <w:rsid w:val="003055D0"/>
    <w:rsid w:val="0032433F"/>
    <w:rsid w:val="00326968"/>
    <w:rsid w:val="00327CAE"/>
    <w:rsid w:val="0033598F"/>
    <w:rsid w:val="0035326D"/>
    <w:rsid w:val="00363E34"/>
    <w:rsid w:val="00372092"/>
    <w:rsid w:val="00373F68"/>
    <w:rsid w:val="00374E1C"/>
    <w:rsid w:val="00376B3A"/>
    <w:rsid w:val="00382CAC"/>
    <w:rsid w:val="00383A35"/>
    <w:rsid w:val="003A32D8"/>
    <w:rsid w:val="003B0E64"/>
    <w:rsid w:val="003E16E6"/>
    <w:rsid w:val="003E4A28"/>
    <w:rsid w:val="003F7B61"/>
    <w:rsid w:val="00416358"/>
    <w:rsid w:val="0042283C"/>
    <w:rsid w:val="00427222"/>
    <w:rsid w:val="00427C6E"/>
    <w:rsid w:val="00440BC7"/>
    <w:rsid w:val="0044732F"/>
    <w:rsid w:val="00447EBC"/>
    <w:rsid w:val="00457511"/>
    <w:rsid w:val="0047338F"/>
    <w:rsid w:val="00475374"/>
    <w:rsid w:val="00486A2E"/>
    <w:rsid w:val="004934BA"/>
    <w:rsid w:val="004A1D27"/>
    <w:rsid w:val="004A2048"/>
    <w:rsid w:val="004A24BB"/>
    <w:rsid w:val="004B2214"/>
    <w:rsid w:val="004B6B53"/>
    <w:rsid w:val="004C4DC5"/>
    <w:rsid w:val="004C505C"/>
    <w:rsid w:val="004C6AE6"/>
    <w:rsid w:val="004C708C"/>
    <w:rsid w:val="004D4ABE"/>
    <w:rsid w:val="004F3519"/>
    <w:rsid w:val="004F4FD8"/>
    <w:rsid w:val="004F6F31"/>
    <w:rsid w:val="005160F3"/>
    <w:rsid w:val="00521B82"/>
    <w:rsid w:val="005259B5"/>
    <w:rsid w:val="005316F4"/>
    <w:rsid w:val="00534553"/>
    <w:rsid w:val="00540DE9"/>
    <w:rsid w:val="0057132C"/>
    <w:rsid w:val="00573C16"/>
    <w:rsid w:val="0057738B"/>
    <w:rsid w:val="0058686E"/>
    <w:rsid w:val="00590D7D"/>
    <w:rsid w:val="005A41FF"/>
    <w:rsid w:val="005B5448"/>
    <w:rsid w:val="005B6890"/>
    <w:rsid w:val="005C3BE9"/>
    <w:rsid w:val="005C4184"/>
    <w:rsid w:val="005C5D2A"/>
    <w:rsid w:val="005D3C0E"/>
    <w:rsid w:val="005E030F"/>
    <w:rsid w:val="005E2213"/>
    <w:rsid w:val="005E5DB3"/>
    <w:rsid w:val="005F0F96"/>
    <w:rsid w:val="005F3024"/>
    <w:rsid w:val="00606BA3"/>
    <w:rsid w:val="00633BCD"/>
    <w:rsid w:val="006379E9"/>
    <w:rsid w:val="00653AF5"/>
    <w:rsid w:val="00690BAA"/>
    <w:rsid w:val="006A78C7"/>
    <w:rsid w:val="006B1181"/>
    <w:rsid w:val="006B1C76"/>
    <w:rsid w:val="006B5313"/>
    <w:rsid w:val="006B6147"/>
    <w:rsid w:val="006C3B87"/>
    <w:rsid w:val="006C4590"/>
    <w:rsid w:val="006D69C3"/>
    <w:rsid w:val="007055D5"/>
    <w:rsid w:val="007205D3"/>
    <w:rsid w:val="007479D4"/>
    <w:rsid w:val="00760A57"/>
    <w:rsid w:val="00760BC0"/>
    <w:rsid w:val="00771390"/>
    <w:rsid w:val="007759EC"/>
    <w:rsid w:val="00786316"/>
    <w:rsid w:val="00794E5D"/>
    <w:rsid w:val="007B2F2F"/>
    <w:rsid w:val="007B47C9"/>
    <w:rsid w:val="007C4C26"/>
    <w:rsid w:val="007F0F19"/>
    <w:rsid w:val="007F1C7E"/>
    <w:rsid w:val="0081431E"/>
    <w:rsid w:val="008304D9"/>
    <w:rsid w:val="00862E76"/>
    <w:rsid w:val="00866612"/>
    <w:rsid w:val="00880308"/>
    <w:rsid w:val="0089217D"/>
    <w:rsid w:val="008A3537"/>
    <w:rsid w:val="008B31D5"/>
    <w:rsid w:val="008E5084"/>
    <w:rsid w:val="008F226A"/>
    <w:rsid w:val="00924A59"/>
    <w:rsid w:val="00930B54"/>
    <w:rsid w:val="00952046"/>
    <w:rsid w:val="00955FDC"/>
    <w:rsid w:val="0096526F"/>
    <w:rsid w:val="00971455"/>
    <w:rsid w:val="0097285D"/>
    <w:rsid w:val="0098102C"/>
    <w:rsid w:val="0098351D"/>
    <w:rsid w:val="0098748E"/>
    <w:rsid w:val="00992EAB"/>
    <w:rsid w:val="00996C07"/>
    <w:rsid w:val="009A177A"/>
    <w:rsid w:val="009B1360"/>
    <w:rsid w:val="009B59AD"/>
    <w:rsid w:val="009B6260"/>
    <w:rsid w:val="009C2859"/>
    <w:rsid w:val="009E3D6C"/>
    <w:rsid w:val="009F2C89"/>
    <w:rsid w:val="00A32D69"/>
    <w:rsid w:val="00A3707C"/>
    <w:rsid w:val="00A52FC1"/>
    <w:rsid w:val="00A55B9D"/>
    <w:rsid w:val="00A60D55"/>
    <w:rsid w:val="00A63143"/>
    <w:rsid w:val="00A73EB9"/>
    <w:rsid w:val="00A772B6"/>
    <w:rsid w:val="00A81531"/>
    <w:rsid w:val="00A84015"/>
    <w:rsid w:val="00AA4838"/>
    <w:rsid w:val="00AB777E"/>
    <w:rsid w:val="00AD3D14"/>
    <w:rsid w:val="00AE0BE4"/>
    <w:rsid w:val="00B023DE"/>
    <w:rsid w:val="00B1267C"/>
    <w:rsid w:val="00B14CD6"/>
    <w:rsid w:val="00B27B81"/>
    <w:rsid w:val="00B35112"/>
    <w:rsid w:val="00B455B8"/>
    <w:rsid w:val="00B516B3"/>
    <w:rsid w:val="00B71E70"/>
    <w:rsid w:val="00B819A9"/>
    <w:rsid w:val="00B90A5F"/>
    <w:rsid w:val="00BA12F9"/>
    <w:rsid w:val="00BD3AB1"/>
    <w:rsid w:val="00BD5DB9"/>
    <w:rsid w:val="00BF3912"/>
    <w:rsid w:val="00C018A7"/>
    <w:rsid w:val="00C0383A"/>
    <w:rsid w:val="00C05ED6"/>
    <w:rsid w:val="00C12287"/>
    <w:rsid w:val="00C17FBC"/>
    <w:rsid w:val="00C202CF"/>
    <w:rsid w:val="00C30FC3"/>
    <w:rsid w:val="00C33FA7"/>
    <w:rsid w:val="00C3633C"/>
    <w:rsid w:val="00C40278"/>
    <w:rsid w:val="00C440FB"/>
    <w:rsid w:val="00C51BC3"/>
    <w:rsid w:val="00C605D9"/>
    <w:rsid w:val="00C65C8E"/>
    <w:rsid w:val="00C668C1"/>
    <w:rsid w:val="00C709F3"/>
    <w:rsid w:val="00C74C0D"/>
    <w:rsid w:val="00C766AC"/>
    <w:rsid w:val="00C84FDB"/>
    <w:rsid w:val="00C878CD"/>
    <w:rsid w:val="00CA137E"/>
    <w:rsid w:val="00CA79D7"/>
    <w:rsid w:val="00CB4D4F"/>
    <w:rsid w:val="00CC197E"/>
    <w:rsid w:val="00CC223C"/>
    <w:rsid w:val="00CC2A91"/>
    <w:rsid w:val="00CC5A37"/>
    <w:rsid w:val="00CF3185"/>
    <w:rsid w:val="00CF66FD"/>
    <w:rsid w:val="00CF7126"/>
    <w:rsid w:val="00D26ECC"/>
    <w:rsid w:val="00D44119"/>
    <w:rsid w:val="00D51FB1"/>
    <w:rsid w:val="00D5735C"/>
    <w:rsid w:val="00D6258F"/>
    <w:rsid w:val="00D675D0"/>
    <w:rsid w:val="00D6764B"/>
    <w:rsid w:val="00D67DC2"/>
    <w:rsid w:val="00D755CC"/>
    <w:rsid w:val="00D87113"/>
    <w:rsid w:val="00D956AC"/>
    <w:rsid w:val="00DA3D09"/>
    <w:rsid w:val="00DB3CEB"/>
    <w:rsid w:val="00DC34DC"/>
    <w:rsid w:val="00DC3986"/>
    <w:rsid w:val="00DC3EA1"/>
    <w:rsid w:val="00DE2043"/>
    <w:rsid w:val="00DF0253"/>
    <w:rsid w:val="00DF25C4"/>
    <w:rsid w:val="00DF2880"/>
    <w:rsid w:val="00DF5FA5"/>
    <w:rsid w:val="00DF6F5A"/>
    <w:rsid w:val="00DF7836"/>
    <w:rsid w:val="00E0255D"/>
    <w:rsid w:val="00E055FF"/>
    <w:rsid w:val="00E22B9B"/>
    <w:rsid w:val="00E45726"/>
    <w:rsid w:val="00E579C6"/>
    <w:rsid w:val="00E66018"/>
    <w:rsid w:val="00E76246"/>
    <w:rsid w:val="00EA2DF4"/>
    <w:rsid w:val="00EB270F"/>
    <w:rsid w:val="00EC4B60"/>
    <w:rsid w:val="00ED2D18"/>
    <w:rsid w:val="00ED5D01"/>
    <w:rsid w:val="00F0089E"/>
    <w:rsid w:val="00F30D09"/>
    <w:rsid w:val="00F34C6A"/>
    <w:rsid w:val="00F35E6D"/>
    <w:rsid w:val="00F441FB"/>
    <w:rsid w:val="00F5591D"/>
    <w:rsid w:val="00F577E6"/>
    <w:rsid w:val="00F656E9"/>
    <w:rsid w:val="00F745E4"/>
    <w:rsid w:val="00F90293"/>
    <w:rsid w:val="00FE169B"/>
    <w:rsid w:val="00FF33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D0A16"/>
  <w15:docId w15:val="{67FE4968-F237-4C89-8184-2F98C00B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NZ"/>
    </w:rPr>
  </w:style>
  <w:style w:type="paragraph" w:styleId="Heading1">
    <w:name w:val="heading 1"/>
    <w:basedOn w:val="Normal"/>
    <w:uiPriority w:val="9"/>
    <w:qFormat/>
    <w:pPr>
      <w:spacing w:before="92"/>
      <w:outlineLvl w:val="0"/>
    </w:pPr>
    <w:rPr>
      <w:rFonts w:ascii="Arial" w:eastAsia="Arial" w:hAnsi="Arial" w:cs="Arial"/>
      <w:b/>
      <w:bCs/>
      <w:sz w:val="28"/>
      <w:szCs w:val="28"/>
    </w:rPr>
  </w:style>
  <w:style w:type="paragraph" w:styleId="Heading2">
    <w:name w:val="heading 2"/>
    <w:basedOn w:val="Normal"/>
    <w:uiPriority w:val="9"/>
    <w:unhideWhenUsed/>
    <w:qFormat/>
    <w:pPr>
      <w:ind w:left="132"/>
      <w:outlineLvl w:val="1"/>
    </w:pPr>
    <w:rPr>
      <w:rFonts w:ascii="Arial" w:eastAsia="Arial" w:hAnsi="Arial" w:cs="Arial"/>
      <w:b/>
      <w:bCs/>
      <w:sz w:val="24"/>
      <w:szCs w:val="24"/>
    </w:rPr>
  </w:style>
  <w:style w:type="paragraph" w:styleId="Heading3">
    <w:name w:val="heading 3"/>
    <w:basedOn w:val="Normal"/>
    <w:next w:val="Normal"/>
    <w:link w:val="Heading3Char"/>
    <w:uiPriority w:val="9"/>
    <w:unhideWhenUsed/>
    <w:qFormat/>
    <w:rsid w:val="00BA12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3" w:hanging="7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E4AAF"/>
    <w:rPr>
      <w:sz w:val="16"/>
      <w:szCs w:val="16"/>
    </w:rPr>
  </w:style>
  <w:style w:type="paragraph" w:styleId="CommentText">
    <w:name w:val="annotation text"/>
    <w:basedOn w:val="Normal"/>
    <w:link w:val="CommentTextChar"/>
    <w:uiPriority w:val="99"/>
    <w:unhideWhenUsed/>
    <w:rsid w:val="001E4AAF"/>
    <w:rPr>
      <w:sz w:val="20"/>
      <w:szCs w:val="20"/>
    </w:rPr>
  </w:style>
  <w:style w:type="character" w:customStyle="1" w:styleId="CommentTextChar">
    <w:name w:val="Comment Text Char"/>
    <w:basedOn w:val="DefaultParagraphFont"/>
    <w:link w:val="CommentText"/>
    <w:uiPriority w:val="99"/>
    <w:rsid w:val="001E4AAF"/>
    <w:rPr>
      <w:rFonts w:ascii="Times New Roman" w:eastAsia="Times New Roman" w:hAnsi="Times New Roman" w:cs="Times New Roman"/>
      <w:sz w:val="20"/>
      <w:szCs w:val="20"/>
      <w:lang w:val="en-NZ"/>
    </w:rPr>
  </w:style>
  <w:style w:type="paragraph" w:styleId="CommentSubject">
    <w:name w:val="annotation subject"/>
    <w:basedOn w:val="CommentText"/>
    <w:next w:val="CommentText"/>
    <w:link w:val="CommentSubjectChar"/>
    <w:uiPriority w:val="99"/>
    <w:semiHidden/>
    <w:unhideWhenUsed/>
    <w:rsid w:val="001E4AAF"/>
    <w:rPr>
      <w:b/>
      <w:bCs/>
    </w:rPr>
  </w:style>
  <w:style w:type="character" w:customStyle="1" w:styleId="CommentSubjectChar">
    <w:name w:val="Comment Subject Char"/>
    <w:basedOn w:val="CommentTextChar"/>
    <w:link w:val="CommentSubject"/>
    <w:uiPriority w:val="99"/>
    <w:semiHidden/>
    <w:rsid w:val="001E4AAF"/>
    <w:rPr>
      <w:rFonts w:ascii="Times New Roman" w:eastAsia="Times New Roman" w:hAnsi="Times New Roman" w:cs="Times New Roman"/>
      <w:b/>
      <w:bCs/>
      <w:sz w:val="20"/>
      <w:szCs w:val="20"/>
      <w:lang w:val="en-NZ"/>
    </w:rPr>
  </w:style>
  <w:style w:type="character" w:styleId="Hyperlink">
    <w:name w:val="Hyperlink"/>
    <w:basedOn w:val="DefaultParagraphFont"/>
    <w:uiPriority w:val="99"/>
    <w:unhideWhenUsed/>
    <w:rsid w:val="00CF7126"/>
    <w:rPr>
      <w:color w:val="0000FF" w:themeColor="hyperlink"/>
      <w:u w:val="single"/>
    </w:rPr>
  </w:style>
  <w:style w:type="character" w:customStyle="1" w:styleId="UnresolvedMention1">
    <w:name w:val="Unresolved Mention1"/>
    <w:basedOn w:val="DefaultParagraphFont"/>
    <w:uiPriority w:val="99"/>
    <w:semiHidden/>
    <w:unhideWhenUsed/>
    <w:rsid w:val="00CF7126"/>
    <w:rPr>
      <w:color w:val="605E5C"/>
      <w:shd w:val="clear" w:color="auto" w:fill="E1DFDD"/>
    </w:rPr>
  </w:style>
  <w:style w:type="paragraph" w:customStyle="1" w:styleId="CabStandard">
    <w:name w:val="CabStandard"/>
    <w:basedOn w:val="Normal"/>
    <w:rsid w:val="004B6B53"/>
    <w:pPr>
      <w:widowControl/>
      <w:numPr>
        <w:numId w:val="14"/>
      </w:numPr>
      <w:autoSpaceDE/>
      <w:autoSpaceDN/>
      <w:spacing w:after="240"/>
    </w:pPr>
    <w:rPr>
      <w:sz w:val="24"/>
      <w:szCs w:val="20"/>
      <w:lang w:val="en-GB" w:eastAsia="ja-JP"/>
    </w:rPr>
  </w:style>
  <w:style w:type="paragraph" w:styleId="Header">
    <w:name w:val="header"/>
    <w:basedOn w:val="Normal"/>
    <w:link w:val="HeaderChar"/>
    <w:uiPriority w:val="99"/>
    <w:unhideWhenUsed/>
    <w:rsid w:val="00363E34"/>
    <w:pPr>
      <w:tabs>
        <w:tab w:val="center" w:pos="4513"/>
        <w:tab w:val="right" w:pos="9026"/>
      </w:tabs>
    </w:pPr>
  </w:style>
  <w:style w:type="character" w:customStyle="1" w:styleId="HeaderChar">
    <w:name w:val="Header Char"/>
    <w:basedOn w:val="DefaultParagraphFont"/>
    <w:link w:val="Header"/>
    <w:uiPriority w:val="99"/>
    <w:rsid w:val="00363E34"/>
    <w:rPr>
      <w:rFonts w:ascii="Times New Roman" w:eastAsia="Times New Roman" w:hAnsi="Times New Roman" w:cs="Times New Roman"/>
      <w:lang w:val="en-NZ"/>
    </w:rPr>
  </w:style>
  <w:style w:type="paragraph" w:styleId="Footer">
    <w:name w:val="footer"/>
    <w:basedOn w:val="Normal"/>
    <w:link w:val="FooterChar"/>
    <w:uiPriority w:val="99"/>
    <w:unhideWhenUsed/>
    <w:rsid w:val="00363E34"/>
    <w:pPr>
      <w:tabs>
        <w:tab w:val="center" w:pos="4513"/>
        <w:tab w:val="right" w:pos="9026"/>
      </w:tabs>
    </w:pPr>
  </w:style>
  <w:style w:type="character" w:customStyle="1" w:styleId="FooterChar">
    <w:name w:val="Footer Char"/>
    <w:basedOn w:val="DefaultParagraphFont"/>
    <w:link w:val="Footer"/>
    <w:uiPriority w:val="99"/>
    <w:rsid w:val="00363E34"/>
    <w:rPr>
      <w:rFonts w:ascii="Times New Roman" w:eastAsia="Times New Roman" w:hAnsi="Times New Roman" w:cs="Times New Roman"/>
      <w:lang w:val="en-NZ"/>
    </w:rPr>
  </w:style>
  <w:style w:type="paragraph" w:styleId="BalloonText">
    <w:name w:val="Balloon Text"/>
    <w:basedOn w:val="Normal"/>
    <w:link w:val="BalloonTextChar"/>
    <w:uiPriority w:val="99"/>
    <w:semiHidden/>
    <w:unhideWhenUsed/>
    <w:rsid w:val="005A41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1FF"/>
    <w:rPr>
      <w:rFonts w:ascii="Segoe UI" w:eastAsia="Times New Roman" w:hAnsi="Segoe UI" w:cs="Segoe UI"/>
      <w:sz w:val="18"/>
      <w:szCs w:val="18"/>
      <w:lang w:val="en-NZ"/>
    </w:rPr>
  </w:style>
  <w:style w:type="character" w:styleId="UnresolvedMention">
    <w:name w:val="Unresolved Mention"/>
    <w:basedOn w:val="DefaultParagraphFont"/>
    <w:uiPriority w:val="99"/>
    <w:semiHidden/>
    <w:unhideWhenUsed/>
    <w:rsid w:val="009A177A"/>
    <w:rPr>
      <w:color w:val="605E5C"/>
      <w:shd w:val="clear" w:color="auto" w:fill="E1DFDD"/>
    </w:rPr>
  </w:style>
  <w:style w:type="character" w:styleId="FollowedHyperlink">
    <w:name w:val="FollowedHyperlink"/>
    <w:basedOn w:val="DefaultParagraphFont"/>
    <w:uiPriority w:val="99"/>
    <w:semiHidden/>
    <w:unhideWhenUsed/>
    <w:rsid w:val="00A73EB9"/>
    <w:rPr>
      <w:color w:val="800080" w:themeColor="followedHyperlink"/>
      <w:u w:val="single"/>
    </w:rPr>
  </w:style>
  <w:style w:type="paragraph" w:styleId="Revision">
    <w:name w:val="Revision"/>
    <w:hidden/>
    <w:uiPriority w:val="99"/>
    <w:semiHidden/>
    <w:rsid w:val="00C0383A"/>
    <w:pPr>
      <w:widowControl/>
      <w:autoSpaceDE/>
      <w:autoSpaceDN/>
    </w:pPr>
    <w:rPr>
      <w:rFonts w:ascii="Times New Roman" w:eastAsia="Times New Roman" w:hAnsi="Times New Roman" w:cs="Times New Roman"/>
      <w:lang w:val="en-NZ"/>
    </w:rPr>
  </w:style>
  <w:style w:type="character" w:customStyle="1" w:styleId="Heading3Char">
    <w:name w:val="Heading 3 Char"/>
    <w:basedOn w:val="DefaultParagraphFont"/>
    <w:link w:val="Heading3"/>
    <w:uiPriority w:val="9"/>
    <w:rsid w:val="00BA12F9"/>
    <w:rPr>
      <w:rFonts w:asciiTheme="majorHAnsi" w:eastAsiaTheme="majorEastAsia" w:hAnsiTheme="majorHAnsi" w:cstheme="majorBidi"/>
      <w:color w:val="243F60" w:themeColor="accent1" w:themeShade="7F"/>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Mark.Gobbi@pco.govt.nz" TargetMode="External"/><Relationship Id="rId18" Type="http://schemas.openxmlformats.org/officeDocument/2006/relationships/hyperlink" Target="mailto:Contact.LDAC@pco.parliament.govt.nz" TargetMode="External"/><Relationship Id="rId26" Type="http://schemas.openxmlformats.org/officeDocument/2006/relationships/hyperlink" Target="https://www.legislation.govt.nz/act/public/2020/0031/latest/LMS23223.html" TargetMode="External"/><Relationship Id="rId3" Type="http://schemas.openxmlformats.org/officeDocument/2006/relationships/settings" Target="settings.xml"/><Relationship Id="rId21" Type="http://schemas.openxmlformats.org/officeDocument/2006/relationships/hyperlink" Target="mailto:Sam.Moffett@dpmc.govt.nz"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Melanie.Bromley@pco.govt.nz" TargetMode="External"/><Relationship Id="rId17" Type="http://schemas.openxmlformats.org/officeDocument/2006/relationships/hyperlink" Target="http://www.ldac.org.nz/about/engaging-with-ldac/" TargetMode="External"/><Relationship Id="rId25" Type="http://schemas.openxmlformats.org/officeDocument/2006/relationships/hyperlink" Target="https://www.dpmc.govt.nz/publications/about-legislation-programme" TargetMode="External"/><Relationship Id="rId33" Type="http://schemas.openxmlformats.org/officeDocument/2006/relationships/hyperlink" Target="https://dpmc.govt.nz/publications/how-submit-regulations-executive-council" TargetMode="External"/><Relationship Id="rId2" Type="http://schemas.openxmlformats.org/officeDocument/2006/relationships/styles" Target="styles.xml"/><Relationship Id="rId16" Type="http://schemas.openxmlformats.org/officeDocument/2006/relationships/hyperlink" Target="http://www.ldac.org.nz/guidelines/legislation-guidelines-2021-edition/" TargetMode="External"/><Relationship Id="rId20" Type="http://schemas.openxmlformats.org/officeDocument/2006/relationships/hyperlink" Target="http://policy-to-law.pco.govt.nz/faqs/" TargetMode="External"/><Relationship Id="rId29" Type="http://schemas.openxmlformats.org/officeDocument/2006/relationships/hyperlink" Target="https://dpmc.govt.nz/publications/co-02-4-acts-binding-crown-procedures-cabinet-deci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o.govt.nz/instructing-the-pco/bill-timeline" TargetMode="External"/><Relationship Id="rId24" Type="http://schemas.openxmlformats.org/officeDocument/2006/relationships/hyperlink" Target="https://www.dpmc.govt.nz/publications/general-process-development-and-approval-bills" TargetMode="External"/><Relationship Id="rId32" Type="http://schemas.openxmlformats.org/officeDocument/2006/relationships/hyperlink" Target="https://www.dpmc.govt.nz/publications/cabinet-paper-consultation-interest-groups" TargetMode="External"/><Relationship Id="rId5" Type="http://schemas.openxmlformats.org/officeDocument/2006/relationships/footnotes" Target="footnotes.xml"/><Relationship Id="rId15" Type="http://schemas.openxmlformats.org/officeDocument/2006/relationships/hyperlink" Target="mailto:Amy.Orr@pco.govt.nz" TargetMode="External"/><Relationship Id="rId23" Type="http://schemas.openxmlformats.org/officeDocument/2006/relationships/footer" Target="footer1.xml"/><Relationship Id="rId28" Type="http://schemas.openxmlformats.org/officeDocument/2006/relationships/hyperlink" Target="http://www.ldac.org.nz/guidelines/legislation-guidelines-2021-edition/" TargetMode="External"/><Relationship Id="rId10" Type="http://schemas.openxmlformats.org/officeDocument/2006/relationships/hyperlink" Target="https://www.dpmc.govt.nz/publications/template-paper-seeking-priority-bill-legislation-programme" TargetMode="External"/><Relationship Id="rId19" Type="http://schemas.openxmlformats.org/officeDocument/2006/relationships/hyperlink" Target="http://www.pco.govt.nz/working-with-the-pco/" TargetMode="External"/><Relationship Id="rId31" Type="http://schemas.openxmlformats.org/officeDocument/2006/relationships/hyperlink" Target="https://www.dpmc.govt.nz/publications/cabinet-paper-consultation-departments" TargetMode="External"/><Relationship Id="rId4" Type="http://schemas.openxmlformats.org/officeDocument/2006/relationships/webSettings" Target="webSettings.xml"/><Relationship Id="rId9" Type="http://schemas.openxmlformats.org/officeDocument/2006/relationships/hyperlink" Target="https://www.dpmc.govt.nz/publications/cabguide" TargetMode="External"/><Relationship Id="rId14" Type="http://schemas.openxmlformats.org/officeDocument/2006/relationships/hyperlink" Target="mailto:Alana.Belin@pco.govt.nz" TargetMode="External"/><Relationship Id="rId22" Type="http://schemas.openxmlformats.org/officeDocument/2006/relationships/header" Target="header1.xml"/><Relationship Id="rId27" Type="http://schemas.openxmlformats.org/officeDocument/2006/relationships/hyperlink" Target="http://www.privacy.org.nz/about-us/" TargetMode="External"/><Relationship Id="rId30" Type="http://schemas.openxmlformats.org/officeDocument/2006/relationships/hyperlink" Target="https://www.dpmc.govt.nz/publications/why-when-and-who-cabinet-paper-consultation" TargetMode="External"/><Relationship Id="rId35" Type="http://schemas.openxmlformats.org/officeDocument/2006/relationships/theme" Target="theme/theme1.xml"/><Relationship Id="rId8" Type="http://schemas.openxmlformats.org/officeDocument/2006/relationships/hyperlink" Target="https://www.dpmc.govt.nz/publications/about-legislation-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4488</Words>
  <Characters>23520</Characters>
  <Application>Microsoft Office Word</Application>
  <DocSecurity>0</DocSecurity>
  <Lines>560</Lines>
  <Paragraphs>182</Paragraphs>
  <ScaleCrop>false</ScaleCrop>
  <HeadingPairs>
    <vt:vector size="2" baseType="variant">
      <vt:variant>
        <vt:lpstr>Title</vt:lpstr>
      </vt:variant>
      <vt:variant>
        <vt:i4>1</vt:i4>
      </vt:variant>
    </vt:vector>
  </HeadingPairs>
  <TitlesOfParts>
    <vt:vector size="1" baseType="lpstr">
      <vt:lpstr>Cabinet Office Circular CO (25) 3: 2026 Legislation Programme: Requirements for Submitting Bids</vt:lpstr>
    </vt:vector>
  </TitlesOfParts>
  <Company/>
  <LinksUpToDate>false</LinksUpToDate>
  <CharactersWithSpaces>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Office Circular CO (25) 3: 2026 Legislation Programme: Requirements for Submitting Bids</dc:title>
  <dc:subject/>
  <dc:creator>Cabinet Office</dc:creator>
  <cp:keywords/>
  <cp:revision>2</cp:revision>
  <dcterms:created xsi:type="dcterms:W3CDTF">2025-11-19T22:11:00Z</dcterms:created>
  <dcterms:modified xsi:type="dcterms:W3CDTF">2025-11-19T22:19:00Z</dcterms:modified>
</cp:coreProperties>
</file>