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A89E0" w14:textId="6DFDFC9C" w:rsidR="000D1B0B" w:rsidRPr="00092BE6" w:rsidRDefault="006866AF" w:rsidP="00092BE6">
      <w:pPr>
        <w:pStyle w:val="Title"/>
      </w:pPr>
      <w:bookmarkStart w:id="0" w:name="_Toc193710516"/>
      <w:bookmarkStart w:id="1" w:name="_Hlk198814033"/>
      <w:bookmarkStart w:id="2" w:name="_Hlk196380542"/>
      <w:bookmarkStart w:id="3" w:name="_Hlk196380349"/>
      <w:r w:rsidRPr="00092BE6">
        <w:drawing>
          <wp:anchor distT="0" distB="0" distL="114300" distR="114300" simplePos="0" relativeHeight="251682846" behindDoc="1" locked="0" layoutInCell="1" allowOverlap="1" wp14:anchorId="5ABCFF76" wp14:editId="4C538745">
            <wp:simplePos x="0" y="0"/>
            <wp:positionH relativeFrom="page">
              <wp:align>left</wp:align>
            </wp:positionH>
            <wp:positionV relativeFrom="page">
              <wp:align>top</wp:align>
            </wp:positionV>
            <wp:extent cx="7556399" cy="10686495"/>
            <wp:effectExtent l="0" t="0" r="6985" b="635"/>
            <wp:wrapNone/>
            <wp:docPr id="1385446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46298"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6399" cy="10686495"/>
                    </a:xfrm>
                    <a:prstGeom prst="rect">
                      <a:avLst/>
                    </a:prstGeom>
                  </pic:spPr>
                </pic:pic>
              </a:graphicData>
            </a:graphic>
            <wp14:sizeRelH relativeFrom="margin">
              <wp14:pctWidth>0</wp14:pctWidth>
            </wp14:sizeRelH>
            <wp14:sizeRelV relativeFrom="margin">
              <wp14:pctHeight>0</wp14:pctHeight>
            </wp14:sizeRelV>
          </wp:anchor>
        </w:drawing>
      </w:r>
      <w:bookmarkStart w:id="4" w:name="_Toc199229202"/>
      <w:bookmarkStart w:id="5" w:name="_Toc201043456"/>
      <w:bookmarkEnd w:id="0"/>
      <w:r w:rsidR="00AA1822" w:rsidRPr="00092BE6">
        <w:t xml:space="preserve">Enhancing the </w:t>
      </w:r>
      <w:r w:rsidR="00D353AB" w:rsidRPr="00092BE6">
        <w:t>c</w:t>
      </w:r>
      <w:r w:rsidR="0046717C" w:rsidRPr="00092BE6">
        <w:t>yber</w:t>
      </w:r>
      <w:r w:rsidR="006D573A" w:rsidRPr="00092BE6">
        <w:t> </w:t>
      </w:r>
      <w:r w:rsidR="000E5B63" w:rsidRPr="00092BE6">
        <w:t>s</w:t>
      </w:r>
      <w:r w:rsidR="007B2F0B" w:rsidRPr="00092BE6">
        <w:t xml:space="preserve">ecurity of </w:t>
      </w:r>
      <w:bookmarkStart w:id="6" w:name="_Toc197012702"/>
      <w:r w:rsidR="00E137F7" w:rsidRPr="00092BE6">
        <w:t>New Zealand</w:t>
      </w:r>
      <w:r w:rsidR="000D1B0B" w:rsidRPr="00092BE6">
        <w:t>’s critical infrastructure system</w:t>
      </w:r>
      <w:bookmarkEnd w:id="4"/>
      <w:bookmarkEnd w:id="5"/>
      <w:bookmarkEnd w:id="6"/>
    </w:p>
    <w:p w14:paraId="5DB835FB" w14:textId="3AEF2557" w:rsidR="000D1B0B" w:rsidRPr="000F3A01" w:rsidRDefault="0070535B" w:rsidP="00344D76">
      <w:pPr>
        <w:pStyle w:val="Introduction"/>
        <w:rPr>
          <w:b/>
        </w:rPr>
      </w:pPr>
      <w:r w:rsidRPr="000F3A01">
        <w:t>Digitally</w:t>
      </w:r>
      <w:r w:rsidR="005A641D">
        <w:t xml:space="preserve"> </w:t>
      </w:r>
      <w:r w:rsidRPr="000F3A01">
        <w:t xml:space="preserve">resilient critical infrastructure services </w:t>
      </w:r>
      <w:r w:rsidR="00344D76">
        <w:br/>
      </w:r>
      <w:r w:rsidR="00D17640" w:rsidRPr="000F3A01">
        <w:t>to</w:t>
      </w:r>
      <w:r w:rsidR="006D573A">
        <w:t> </w:t>
      </w:r>
      <w:r w:rsidRPr="000F3A01">
        <w:t xml:space="preserve">power </w:t>
      </w:r>
      <w:r w:rsidR="00D17640" w:rsidRPr="000F3A01">
        <w:t>New</w:t>
      </w:r>
      <w:r w:rsidR="00344D76">
        <w:t> </w:t>
      </w:r>
      <w:r w:rsidR="00D17640" w:rsidRPr="000F3A01">
        <w:t xml:space="preserve">Zealand’s </w:t>
      </w:r>
      <w:r w:rsidR="005D5DA9" w:rsidRPr="000F3A01">
        <w:t>e</w:t>
      </w:r>
      <w:r w:rsidRPr="000F3A01">
        <w:t xml:space="preserve">conomy and protect </w:t>
      </w:r>
      <w:r w:rsidR="00344D76">
        <w:br/>
      </w:r>
      <w:r w:rsidRPr="000F3A01">
        <w:t>our communities</w:t>
      </w:r>
    </w:p>
    <w:p w14:paraId="6C29F146" w14:textId="1B1BC9CF" w:rsidR="00D06DA2" w:rsidRPr="001212ED" w:rsidRDefault="001212ED" w:rsidP="00155E21">
      <w:pPr>
        <w:ind w:right="-29"/>
        <w:rPr>
          <w:spacing w:val="-2"/>
          <w:sz w:val="19"/>
          <w:szCs w:val="19"/>
        </w:rPr>
      </w:pPr>
      <w:r w:rsidRPr="001212ED">
        <w:rPr>
          <w:spacing w:val="-2"/>
          <w:sz w:val="19"/>
          <w:szCs w:val="19"/>
        </w:rPr>
        <w:t xml:space="preserve">February 2026 </w:t>
      </w:r>
      <w:r w:rsidR="000D1B0B" w:rsidRPr="001212ED">
        <w:rPr>
          <w:spacing w:val="-2"/>
          <w:sz w:val="19"/>
          <w:szCs w:val="19"/>
        </w:rPr>
        <w:t xml:space="preserve">| </w:t>
      </w:r>
      <w:r w:rsidR="00F6724A" w:rsidRPr="001212ED">
        <w:rPr>
          <w:spacing w:val="-2"/>
          <w:sz w:val="19"/>
          <w:szCs w:val="19"/>
        </w:rPr>
        <w:t>Supplementary</w:t>
      </w:r>
      <w:r w:rsidR="000D1B0B" w:rsidRPr="001212ED">
        <w:rPr>
          <w:spacing w:val="-2"/>
          <w:sz w:val="19"/>
          <w:szCs w:val="19"/>
        </w:rPr>
        <w:t xml:space="preserve"> </w:t>
      </w:r>
      <w:r w:rsidR="00155E21" w:rsidRPr="001212ED">
        <w:rPr>
          <w:spacing w:val="-2"/>
          <w:sz w:val="19"/>
          <w:szCs w:val="19"/>
        </w:rPr>
        <w:t xml:space="preserve">Document </w:t>
      </w:r>
      <w:r w:rsidR="00E479E7" w:rsidRPr="001212ED">
        <w:rPr>
          <w:spacing w:val="-2"/>
          <w:sz w:val="19"/>
          <w:szCs w:val="19"/>
        </w:rPr>
        <w:t>1</w:t>
      </w:r>
      <w:r w:rsidR="00F6724A" w:rsidRPr="001212ED">
        <w:rPr>
          <w:spacing w:val="-2"/>
          <w:sz w:val="19"/>
          <w:szCs w:val="19"/>
        </w:rPr>
        <w:t xml:space="preserve"> | </w:t>
      </w:r>
      <w:r w:rsidR="00F6724A" w:rsidRPr="001212ED">
        <w:rPr>
          <w:bCs/>
          <w:spacing w:val="-2"/>
          <w:sz w:val="19"/>
          <w:szCs w:val="19"/>
        </w:rPr>
        <w:t>Policy objectives, principles and assessment</w:t>
      </w:r>
      <w:r w:rsidR="00AA1822" w:rsidRPr="001212ED">
        <w:rPr>
          <w:bCs/>
          <w:spacing w:val="-2"/>
          <w:sz w:val="19"/>
          <w:szCs w:val="19"/>
        </w:rPr>
        <w:t xml:space="preserve"> of measures</w:t>
      </w:r>
    </w:p>
    <w:p w14:paraId="7215FFA5" w14:textId="77777777" w:rsidR="00D06DA2" w:rsidRPr="000F3A01" w:rsidRDefault="00D06DA2" w:rsidP="004925F5">
      <w:pPr>
        <w:rPr>
          <w:rFonts w:cs="Arial"/>
          <w:bCs/>
          <w:color w:val="505669" w:themeColor="text2"/>
          <w:szCs w:val="24"/>
          <w:lang w:val="en-GB"/>
        </w:rPr>
      </w:pPr>
    </w:p>
    <w:p w14:paraId="26CE827C" w14:textId="1902DF1C" w:rsidR="00E350FE" w:rsidRDefault="00E350FE" w:rsidP="004925F5">
      <w:pPr>
        <w:rPr>
          <w:b/>
        </w:rPr>
      </w:pPr>
      <w:r w:rsidRPr="000F3A01">
        <w:rPr>
          <w:b/>
        </w:rPr>
        <w:br w:type="page"/>
      </w:r>
    </w:p>
    <w:bookmarkEnd w:id="1"/>
    <w:bookmarkEnd w:id="2"/>
    <w:bookmarkEnd w:id="3"/>
    <w:p w14:paraId="5733259E" w14:textId="77777777" w:rsidR="00864928" w:rsidRPr="000F3A01" w:rsidRDefault="00864928" w:rsidP="00EF5C8D">
      <w:pPr>
        <w:rPr>
          <w:lang w:val="en-AU"/>
        </w:rPr>
        <w:sectPr w:rsidR="00864928" w:rsidRPr="000F3A01" w:rsidSect="00347A2F">
          <w:headerReference w:type="even" r:id="rId13"/>
          <w:headerReference w:type="default" r:id="rId14"/>
          <w:footerReference w:type="even" r:id="rId15"/>
          <w:footerReference w:type="default" r:id="rId16"/>
          <w:pgSz w:w="11906" w:h="16838" w:code="9"/>
          <w:pgMar w:top="2268" w:right="1558" w:bottom="2268" w:left="1588" w:header="340" w:footer="720" w:gutter="0"/>
          <w:cols w:space="708"/>
          <w:docGrid w:linePitch="360"/>
        </w:sectPr>
      </w:pPr>
    </w:p>
    <w:p w14:paraId="1B3B641E" w14:textId="634976A2" w:rsidR="00474F57" w:rsidRPr="00317D86" w:rsidRDefault="00474F57" w:rsidP="00317D86">
      <w:pPr>
        <w:pStyle w:val="Heading1"/>
      </w:pPr>
      <w:bookmarkStart w:id="7" w:name="_Toc197356484"/>
      <w:bookmarkStart w:id="8" w:name="_Toc197537725"/>
      <w:bookmarkStart w:id="9" w:name="_Toc197604231"/>
      <w:bookmarkStart w:id="10" w:name="_Toc197707114"/>
      <w:bookmarkStart w:id="11" w:name="_Toc198204231"/>
      <w:bookmarkStart w:id="12" w:name="_Toc199229223"/>
      <w:bookmarkStart w:id="13" w:name="_Toc201043477"/>
      <w:r w:rsidRPr="00317D86">
        <w:lastRenderedPageBreak/>
        <w:t>Objectives for enhancing critical infrastructure cyber</w:t>
      </w:r>
      <w:r w:rsidR="006D573A" w:rsidRPr="00317D86">
        <w:t> </w:t>
      </w:r>
      <w:r w:rsidRPr="00317D86">
        <w:t>security</w:t>
      </w:r>
      <w:bookmarkEnd w:id="7"/>
      <w:bookmarkEnd w:id="8"/>
      <w:bookmarkEnd w:id="9"/>
      <w:bookmarkEnd w:id="10"/>
      <w:bookmarkEnd w:id="11"/>
      <w:bookmarkEnd w:id="12"/>
      <w:bookmarkEnd w:id="13"/>
    </w:p>
    <w:p w14:paraId="507C98A8" w14:textId="78C029DB" w:rsidR="00474F57" w:rsidRPr="00317D86" w:rsidRDefault="00474F57" w:rsidP="00317D86">
      <w:pPr>
        <w:pStyle w:val="Introduction"/>
      </w:pPr>
      <w:r w:rsidRPr="00317D86">
        <w:t>New Zealand businesses</w:t>
      </w:r>
      <w:r w:rsidR="00806084" w:rsidRPr="00317D86">
        <w:t xml:space="preserve"> and communities</w:t>
      </w:r>
      <w:r w:rsidRPr="00317D86">
        <w:t xml:space="preserve"> must be able to</w:t>
      </w:r>
      <w:r w:rsidR="00155E21">
        <w:t> </w:t>
      </w:r>
      <w:r w:rsidRPr="00317D86">
        <w:t>rely on the continued delivery of critical infrastructure services</w:t>
      </w:r>
      <w:r w:rsidR="006138C8" w:rsidRPr="00317D86">
        <w:t xml:space="preserve"> that are</w:t>
      </w:r>
      <w:r w:rsidRPr="00317D86">
        <w:t xml:space="preserve"> resilient to malicious attacks, accidental disruptions and negligent practices</w:t>
      </w:r>
      <w:r w:rsidR="00437452" w:rsidRPr="00317D86">
        <w:t>.</w:t>
      </w:r>
    </w:p>
    <w:p w14:paraId="56F942FE" w14:textId="33BD9F33" w:rsidR="00474F57" w:rsidRPr="00155E21" w:rsidRDefault="006E3BF9" w:rsidP="00317D86">
      <w:pPr>
        <w:rPr>
          <w:spacing w:val="-2"/>
          <w:lang w:eastAsia="en-NZ"/>
        </w:rPr>
      </w:pPr>
      <w:r w:rsidRPr="00155E21">
        <w:rPr>
          <w:spacing w:val="-2"/>
          <w:lang w:eastAsia="en-NZ"/>
        </w:rPr>
        <w:t>E</w:t>
      </w:r>
      <w:r w:rsidR="00474F57" w:rsidRPr="00155E21">
        <w:rPr>
          <w:spacing w:val="-2"/>
          <w:lang w:eastAsia="en-NZ"/>
        </w:rPr>
        <w:t>nhanc</w:t>
      </w:r>
      <w:r w:rsidRPr="00155E21">
        <w:rPr>
          <w:spacing w:val="-2"/>
          <w:lang w:eastAsia="en-NZ"/>
        </w:rPr>
        <w:t xml:space="preserve">ing </w:t>
      </w:r>
      <w:r w:rsidR="00474F57" w:rsidRPr="00155E21">
        <w:rPr>
          <w:spacing w:val="-2"/>
          <w:lang w:eastAsia="en-NZ"/>
        </w:rPr>
        <w:t>the cyber security of New Zealand’s critical infrastructure system would:</w:t>
      </w:r>
    </w:p>
    <w:p w14:paraId="338BDB92" w14:textId="486D05CF" w:rsidR="00474F57" w:rsidRPr="00317D86" w:rsidRDefault="00474F57" w:rsidP="00317D86">
      <w:pPr>
        <w:pStyle w:val="ListParagraph"/>
      </w:pPr>
      <w:r w:rsidRPr="00317D86">
        <w:rPr>
          <w:b/>
          <w:bCs/>
        </w:rPr>
        <w:t>protect the lives and livelihoods of New Zealand</w:t>
      </w:r>
      <w:r w:rsidRPr="00317D86">
        <w:t>ers from the real-world impacts of cyber incidents by reducing the risk of outages that can undermine health, prosperity and living standards</w:t>
      </w:r>
    </w:p>
    <w:p w14:paraId="17734CF4" w14:textId="39D677C0" w:rsidR="00474F57" w:rsidRPr="00317D86" w:rsidRDefault="00474F57" w:rsidP="00317D86">
      <w:pPr>
        <w:pStyle w:val="ListParagraph"/>
      </w:pPr>
      <w:r w:rsidRPr="00317D86">
        <w:rPr>
          <w:b/>
          <w:bCs/>
        </w:rPr>
        <w:t>support economic growth</w:t>
      </w:r>
      <w:r w:rsidR="002A4A60" w:rsidRPr="00317D86">
        <w:t xml:space="preserve"> by </w:t>
      </w:r>
      <w:r w:rsidR="00BA62F9" w:rsidRPr="00317D86">
        <w:t>maintaining</w:t>
      </w:r>
      <w:r w:rsidRPr="00317D86">
        <w:t xml:space="preserve"> digitally resilient critical infrastructure services </w:t>
      </w:r>
      <w:r w:rsidR="006E3BF9" w:rsidRPr="00317D86">
        <w:t>to</w:t>
      </w:r>
      <w:r w:rsidR="002A4A60" w:rsidRPr="00317D86">
        <w:t xml:space="preserve"> </w:t>
      </w:r>
      <w:r w:rsidRPr="00317D86">
        <w:t xml:space="preserve">power our economy and mitigate the costs of future incidents, enhancing New Zealand’s attractiveness </w:t>
      </w:r>
      <w:r w:rsidR="006138C8" w:rsidRPr="00317D86">
        <w:t>for</w:t>
      </w:r>
      <w:r w:rsidRPr="00317D86">
        <w:t xml:space="preserve"> foreign investment and business formation</w:t>
      </w:r>
    </w:p>
    <w:p w14:paraId="3D5BE91C" w14:textId="48BB45A3" w:rsidR="00474F57" w:rsidRPr="00317D86" w:rsidRDefault="00474F57" w:rsidP="00317D86">
      <w:pPr>
        <w:pStyle w:val="ListParagraph"/>
      </w:pPr>
      <w:r w:rsidRPr="00317D86">
        <w:rPr>
          <w:b/>
          <w:bCs/>
        </w:rPr>
        <w:t xml:space="preserve">preserve New Zealand’s sovereignty </w:t>
      </w:r>
      <w:r w:rsidRPr="00317D86">
        <w:t>by reducing the opportunity and likelihood of foreign states gain</w:t>
      </w:r>
      <w:r w:rsidR="79E8F520" w:rsidRPr="00317D86">
        <w:t>ing</w:t>
      </w:r>
      <w:r w:rsidRPr="00317D86">
        <w:t xml:space="preserve"> leverage over the New Zealand Government</w:t>
      </w:r>
      <w:r w:rsidR="00F34536" w:rsidRPr="00317D86">
        <w:t>,</w:t>
      </w:r>
      <w:r w:rsidRPr="00317D86">
        <w:t xml:space="preserve"> </w:t>
      </w:r>
      <w:r w:rsidR="1677295B" w:rsidRPr="00317D86">
        <w:t>which</w:t>
      </w:r>
      <w:r w:rsidRPr="00317D86">
        <w:t xml:space="preserve"> could constrain </w:t>
      </w:r>
      <w:r w:rsidR="006138C8" w:rsidRPr="00317D86">
        <w:t xml:space="preserve">its </w:t>
      </w:r>
      <w:r w:rsidRPr="00317D86">
        <w:t>ability to act solely in the interests of New Zealand citizens</w:t>
      </w:r>
    </w:p>
    <w:p w14:paraId="0A0AA10E" w14:textId="76DBCA1E" w:rsidR="00474F57" w:rsidRPr="00317D86" w:rsidRDefault="00474F57" w:rsidP="00317D86">
      <w:pPr>
        <w:pStyle w:val="ListParagraph"/>
      </w:pPr>
      <w:r w:rsidRPr="00317D86">
        <w:rPr>
          <w:b/>
          <w:bCs/>
        </w:rPr>
        <w:t>keep pace with international approaches</w:t>
      </w:r>
      <w:r w:rsidRPr="00317D86">
        <w:t xml:space="preserve"> </w:t>
      </w:r>
      <w:r w:rsidR="00903274" w:rsidRPr="00317D86">
        <w:t>to protect against</w:t>
      </w:r>
      <w:r w:rsidRPr="00317D86">
        <w:t xml:space="preserve"> the </w:t>
      </w:r>
      <w:r w:rsidR="00903274" w:rsidRPr="00317D86">
        <w:t>disruptive impact</w:t>
      </w:r>
      <w:r w:rsidRPr="00317D86">
        <w:t xml:space="preserve"> of new technologies</w:t>
      </w:r>
      <w:r w:rsidR="00CC42AE" w:rsidRPr="00317D86">
        <w:t xml:space="preserve">, including </w:t>
      </w:r>
      <w:r w:rsidR="00BC6EB4" w:rsidRPr="00317D86">
        <w:t xml:space="preserve">a </w:t>
      </w:r>
      <w:r w:rsidR="00CC42AE" w:rsidRPr="00317D86">
        <w:t xml:space="preserve">rising threat </w:t>
      </w:r>
      <w:r w:rsidR="00D32374" w:rsidRPr="00317D86">
        <w:t xml:space="preserve">level </w:t>
      </w:r>
      <w:r w:rsidR="00CC42AE" w:rsidRPr="00317D86">
        <w:t>and expanded attack surface</w:t>
      </w:r>
      <w:r w:rsidR="00BC6EB4" w:rsidRPr="00317D86">
        <w:t>, which</w:t>
      </w:r>
      <w:r w:rsidR="00B8771B" w:rsidRPr="00317D86">
        <w:t xml:space="preserve"> </w:t>
      </w:r>
      <w:r w:rsidR="008D2BFE" w:rsidRPr="00317D86">
        <w:t>makes critical systems more vulnerable to attack.</w:t>
      </w:r>
    </w:p>
    <w:p w14:paraId="2893095E" w14:textId="77777777" w:rsidR="00317D86" w:rsidRDefault="00317D86">
      <w:pPr>
        <w:suppressAutoHyphens w:val="0"/>
        <w:autoSpaceDE/>
        <w:autoSpaceDN/>
        <w:adjustRightInd/>
        <w:spacing w:after="160" w:line="259" w:lineRule="auto"/>
        <w:textAlignment w:val="auto"/>
        <w:rPr>
          <w:rFonts w:ascii="Arial Bold" w:hAnsi="Arial Bold"/>
          <w:b/>
          <w:color w:val="474E67"/>
          <w:sz w:val="32"/>
          <w:szCs w:val="18"/>
          <w:lang w:val="en-GB"/>
        </w:rPr>
      </w:pPr>
      <w:bookmarkStart w:id="14" w:name="_Toc197356485"/>
      <w:bookmarkStart w:id="15" w:name="_Toc197537726"/>
      <w:bookmarkStart w:id="16" w:name="_Toc197604232"/>
      <w:bookmarkStart w:id="17" w:name="_Toc197707115"/>
      <w:bookmarkStart w:id="18" w:name="_Toc197012722"/>
      <w:bookmarkStart w:id="19" w:name="_Toc198204232"/>
      <w:bookmarkStart w:id="20" w:name="_Toc199229224"/>
      <w:bookmarkStart w:id="21" w:name="_Toc201043478"/>
      <w:r>
        <w:br w:type="page"/>
      </w:r>
    </w:p>
    <w:p w14:paraId="6E59191B" w14:textId="0B99DBD4" w:rsidR="00864928" w:rsidRPr="000F3A01" w:rsidRDefault="00864928" w:rsidP="00317D86">
      <w:pPr>
        <w:pStyle w:val="Heading2"/>
      </w:pPr>
      <w:r w:rsidRPr="000F3A01">
        <w:lastRenderedPageBreak/>
        <w:t xml:space="preserve">Principles underpinning </w:t>
      </w:r>
      <w:r w:rsidR="00882765" w:rsidRPr="000F3A01">
        <w:t xml:space="preserve">the design of </w:t>
      </w:r>
      <w:bookmarkEnd w:id="14"/>
      <w:bookmarkEnd w:id="15"/>
      <w:bookmarkEnd w:id="16"/>
      <w:bookmarkEnd w:id="17"/>
      <w:bookmarkEnd w:id="18"/>
      <w:bookmarkEnd w:id="19"/>
      <w:bookmarkEnd w:id="20"/>
      <w:bookmarkEnd w:id="21"/>
      <w:r w:rsidR="00AA1822">
        <w:t>measures</w:t>
      </w:r>
    </w:p>
    <w:p w14:paraId="6B250104" w14:textId="5918060D" w:rsidR="00864928" w:rsidRPr="000F3A01" w:rsidRDefault="00B93C62" w:rsidP="007F2B25">
      <w:pPr>
        <w:rPr>
          <w:lang w:eastAsia="en-NZ"/>
        </w:rPr>
      </w:pPr>
      <w:r w:rsidRPr="000F3A01">
        <w:rPr>
          <w:lang w:eastAsia="en-NZ"/>
        </w:rPr>
        <w:t xml:space="preserve">The </w:t>
      </w:r>
      <w:r w:rsidR="00AA1822">
        <w:rPr>
          <w:lang w:eastAsia="en-NZ"/>
        </w:rPr>
        <w:t>measures</w:t>
      </w:r>
      <w:r w:rsidR="00AA1822" w:rsidRPr="000F3A01">
        <w:rPr>
          <w:lang w:eastAsia="en-NZ"/>
        </w:rPr>
        <w:t xml:space="preserve"> </w:t>
      </w:r>
      <w:r w:rsidRPr="000F3A01">
        <w:rPr>
          <w:lang w:eastAsia="en-NZ"/>
        </w:rPr>
        <w:t xml:space="preserve">in </w:t>
      </w:r>
      <w:r w:rsidR="00E479E7">
        <w:rPr>
          <w:lang w:eastAsia="en-NZ"/>
        </w:rPr>
        <w:t>the discussion</w:t>
      </w:r>
      <w:r w:rsidRPr="000F3A01">
        <w:rPr>
          <w:lang w:eastAsia="en-NZ"/>
        </w:rPr>
        <w:t xml:space="preserve"> document have been selected for</w:t>
      </w:r>
      <w:r w:rsidR="00864928" w:rsidRPr="000F3A01">
        <w:rPr>
          <w:lang w:eastAsia="en-NZ"/>
        </w:rPr>
        <w:t xml:space="preserve"> their consistency with the principles listed below</w:t>
      </w:r>
      <w:r w:rsidR="00296F7B">
        <w:rPr>
          <w:lang w:eastAsia="en-NZ"/>
        </w:rPr>
        <w:t>:</w:t>
      </w:r>
    </w:p>
    <w:p w14:paraId="05A4D8FD" w14:textId="3FA7EE70" w:rsidR="00864928" w:rsidRPr="000F3A01" w:rsidRDefault="00864928" w:rsidP="007F2B25">
      <w:pPr>
        <w:pStyle w:val="ListParagraph"/>
      </w:pPr>
      <w:r w:rsidRPr="000F3A01">
        <w:t xml:space="preserve">Any reform would apply to all critical infrastructure equally, irrespective of ownership. </w:t>
      </w:r>
    </w:p>
    <w:p w14:paraId="20250FFE" w14:textId="2873098B" w:rsidR="00864928" w:rsidRPr="000F3A01" w:rsidRDefault="00864928" w:rsidP="007F2B25">
      <w:pPr>
        <w:pStyle w:val="ListParagraph"/>
        <w:rPr>
          <w:rFonts w:cstheme="minorHAnsi"/>
        </w:rPr>
      </w:pPr>
      <w:r w:rsidRPr="000F3A01">
        <w:t xml:space="preserve">Any reform would be consistent with the principles of </w:t>
      </w:r>
      <w:proofErr w:type="spellStart"/>
      <w:r w:rsidR="00296F7B">
        <w:t>t</w:t>
      </w:r>
      <w:r w:rsidRPr="000F3A01">
        <w:t>e</w:t>
      </w:r>
      <w:proofErr w:type="spellEnd"/>
      <w:r w:rsidRPr="000F3A01">
        <w:t xml:space="preserve"> </w:t>
      </w:r>
      <w:proofErr w:type="spellStart"/>
      <w:r w:rsidRPr="000F3A01">
        <w:t>Tiriti</w:t>
      </w:r>
      <w:proofErr w:type="spellEnd"/>
      <w:r w:rsidRPr="000F3A01">
        <w:t xml:space="preserve"> o Waitangi</w:t>
      </w:r>
      <w:r w:rsidR="00296F7B">
        <w:t xml:space="preserve"> | Treaty of Waitangi</w:t>
      </w:r>
      <w:r w:rsidRPr="000F3A01">
        <w:t>, other domestic policy obligations and our international obligations</w:t>
      </w:r>
      <w:r w:rsidRPr="000F3A01">
        <w:rPr>
          <w:rFonts w:cstheme="minorHAnsi"/>
        </w:rPr>
        <w:t>.</w:t>
      </w:r>
    </w:p>
    <w:p w14:paraId="48E351F3" w14:textId="164FE8F8" w:rsidR="00864928" w:rsidRPr="000F3A01" w:rsidRDefault="00864928" w:rsidP="007F2B25">
      <w:pPr>
        <w:pStyle w:val="ListParagraph"/>
        <w:rPr>
          <w:rFonts w:cstheme="minorHAnsi"/>
        </w:rPr>
      </w:pPr>
      <w:r w:rsidRPr="000F3A01">
        <w:t>Critical infrastructure entities are best placed to understand and manage the risks facing their organisations, but government has a responsibility to partner with industry to:</w:t>
      </w:r>
    </w:p>
    <w:p w14:paraId="53CBA67A" w14:textId="0CC8A6C7" w:rsidR="00864928" w:rsidRPr="000F3A01" w:rsidRDefault="00864928" w:rsidP="000F58B6">
      <w:pPr>
        <w:pStyle w:val="ListParagraph2"/>
      </w:pPr>
      <w:r w:rsidRPr="000F58B6">
        <w:t>ensure</w:t>
      </w:r>
      <w:r w:rsidRPr="000F3A01">
        <w:t xml:space="preserve"> owners and operators have a good understanding of the </w:t>
      </w:r>
      <w:r w:rsidR="008E03BA" w:rsidRPr="000F3A01">
        <w:t xml:space="preserve">cyber risks </w:t>
      </w:r>
      <w:r w:rsidRPr="000F3A01">
        <w:t>they face</w:t>
      </w:r>
    </w:p>
    <w:p w14:paraId="46BE6FEF" w14:textId="6041DE94" w:rsidR="00864928" w:rsidRPr="000F3A01" w:rsidRDefault="00864928" w:rsidP="000F58B6">
      <w:pPr>
        <w:pStyle w:val="ListParagraph2"/>
      </w:pPr>
      <w:r w:rsidRPr="000F3A01">
        <w:t xml:space="preserve">support owners and operators in prioritising targeted investments to enhance their </w:t>
      </w:r>
      <w:r w:rsidR="008E03BA" w:rsidRPr="000F3A01">
        <w:t xml:space="preserve">cyber </w:t>
      </w:r>
      <w:r w:rsidRPr="000F3A01">
        <w:t>security</w:t>
      </w:r>
    </w:p>
    <w:p w14:paraId="12D906F5" w14:textId="0E473432" w:rsidR="00864928" w:rsidRPr="000F3A01" w:rsidRDefault="00864928" w:rsidP="000F58B6">
      <w:pPr>
        <w:pStyle w:val="ListParagraph2"/>
      </w:pPr>
      <w:r w:rsidRPr="000F3A01">
        <w:t xml:space="preserve">set minimum requirements in areas where market forces do not deliver </w:t>
      </w:r>
      <w:r w:rsidR="008E03BA" w:rsidRPr="000F3A01">
        <w:t>a sufficient</w:t>
      </w:r>
      <w:r w:rsidRPr="000F3A01">
        <w:t xml:space="preserve"> level of </w:t>
      </w:r>
      <w:r w:rsidR="008E03BA" w:rsidRPr="000F3A01">
        <w:t xml:space="preserve">cyber </w:t>
      </w:r>
      <w:r w:rsidRPr="000F3A01">
        <w:t>security.</w:t>
      </w:r>
    </w:p>
    <w:p w14:paraId="2AECA465" w14:textId="5A04BFBC" w:rsidR="00864928" w:rsidRPr="000F3A01" w:rsidRDefault="000D1AC9" w:rsidP="007F2B25">
      <w:pPr>
        <w:pStyle w:val="ListParagraph"/>
        <w:rPr>
          <w:rFonts w:cstheme="minorHAnsi"/>
        </w:rPr>
      </w:pPr>
      <w:r w:rsidRPr="000F3A01">
        <w:t>Cyber s</w:t>
      </w:r>
      <w:r w:rsidR="00864928" w:rsidRPr="000F3A01">
        <w:t xml:space="preserve">ecurity should be enhanced </w:t>
      </w:r>
      <w:r w:rsidR="00BB341E" w:rsidRPr="000F3A01">
        <w:t>at</w:t>
      </w:r>
      <w:r w:rsidR="004013C9" w:rsidRPr="000F3A01">
        <w:t xml:space="preserve"> </w:t>
      </w:r>
      <w:r w:rsidR="00864928" w:rsidRPr="000F3A01">
        <w:t>least cost to businesses, consumers and government</w:t>
      </w:r>
      <w:r w:rsidR="004013C9" w:rsidRPr="000F3A01">
        <w:t>,</w:t>
      </w:r>
      <w:r w:rsidR="00864928" w:rsidRPr="000F3A01">
        <w:t xml:space="preserve"> without unduly undermining market competition</w:t>
      </w:r>
      <w:r w:rsidR="004013C9" w:rsidRPr="000F3A01">
        <w:t>,</w:t>
      </w:r>
      <w:r w:rsidR="00864928" w:rsidRPr="000F3A01">
        <w:t xml:space="preserve"> by: </w:t>
      </w:r>
    </w:p>
    <w:p w14:paraId="536B83CB" w14:textId="79C17591" w:rsidR="00864928" w:rsidRPr="000F3A01" w:rsidRDefault="00864928" w:rsidP="000F58B6">
      <w:pPr>
        <w:pStyle w:val="ListParagraph2"/>
      </w:pPr>
      <w:r w:rsidRPr="000F3A01">
        <w:t>using non-regulatory mechanisms (such as information sharing)</w:t>
      </w:r>
      <w:r w:rsidR="001D5126">
        <w:t>,</w:t>
      </w:r>
      <w:r w:rsidRPr="000F3A01">
        <w:t xml:space="preserve"> where possible, to better prioritise investments in </w:t>
      </w:r>
      <w:r w:rsidR="00AA1822">
        <w:t xml:space="preserve">cyber </w:t>
      </w:r>
      <w:r w:rsidRPr="000F3A01">
        <w:t>security and deliver optimal improvements for each dollar spent</w:t>
      </w:r>
    </w:p>
    <w:p w14:paraId="5EABD910" w14:textId="4CEB158A" w:rsidR="00864928" w:rsidRPr="000F3A01" w:rsidRDefault="00864928" w:rsidP="000F58B6">
      <w:pPr>
        <w:pStyle w:val="ListParagraph2"/>
      </w:pPr>
      <w:r w:rsidRPr="000F3A01">
        <w:t>taking advantage of existing regulatory regimes</w:t>
      </w:r>
      <w:r w:rsidR="001D5126">
        <w:t>,</w:t>
      </w:r>
      <w:r w:rsidRPr="000F3A01">
        <w:t xml:space="preserve"> where possible, by filling gaps in the existing regulatory landscape rather than replacing or </w:t>
      </w:r>
      <w:r w:rsidR="00CE37FA" w:rsidRPr="000F3A01">
        <w:t xml:space="preserve">duplicating </w:t>
      </w:r>
      <w:r w:rsidRPr="000F3A01">
        <w:t>them</w:t>
      </w:r>
    </w:p>
    <w:p w14:paraId="01B31E3F" w14:textId="37BAE5E9" w:rsidR="00864928" w:rsidRPr="000F3A01" w:rsidRDefault="00864928" w:rsidP="000F58B6">
      <w:pPr>
        <w:pStyle w:val="ListParagraph2"/>
      </w:pPr>
      <w:r w:rsidRPr="000F3A01">
        <w:t>developing proposals that build on and complement forthcoming laws</w:t>
      </w:r>
      <w:r w:rsidR="001D5126">
        <w:t>,</w:t>
      </w:r>
      <w:r w:rsidRPr="000F3A01">
        <w:t xml:space="preserve"> where possible</w:t>
      </w:r>
    </w:p>
    <w:p w14:paraId="4F9C0BC9" w14:textId="1F23B14A" w:rsidR="00864928" w:rsidRPr="000F3A01" w:rsidRDefault="00864928" w:rsidP="000F58B6">
      <w:pPr>
        <w:pStyle w:val="ListParagraph2"/>
      </w:pPr>
      <w:r w:rsidRPr="000F3A01">
        <w:t>ensuring any new approach is proportionate and dynamic</w:t>
      </w:r>
      <w:r w:rsidR="00CE266E" w:rsidRPr="000F3A01">
        <w:t xml:space="preserve"> so</w:t>
      </w:r>
      <w:r w:rsidRPr="000F3A01">
        <w:t xml:space="preserve"> </w:t>
      </w:r>
      <w:r w:rsidR="00296F7B">
        <w:t xml:space="preserve">that </w:t>
      </w:r>
      <w:r w:rsidRPr="000F3A01">
        <w:t>legislation does not become rapidly outdated or otherwise no longer fit for</w:t>
      </w:r>
      <w:r w:rsidR="00155E21">
        <w:t> </w:t>
      </w:r>
      <w:r w:rsidRPr="000F3A01">
        <w:t xml:space="preserve">purpose. </w:t>
      </w:r>
    </w:p>
    <w:p w14:paraId="307D0101" w14:textId="18946C0C" w:rsidR="00864928" w:rsidRPr="000F3A01" w:rsidRDefault="00864928" w:rsidP="007F2B25">
      <w:pPr>
        <w:pStyle w:val="ListParagraph"/>
        <w:rPr>
          <w:rFonts w:cstheme="minorHAnsi"/>
        </w:rPr>
      </w:pPr>
      <w:r w:rsidRPr="000F3A01">
        <w:lastRenderedPageBreak/>
        <w:t xml:space="preserve">The costs of enhancing </w:t>
      </w:r>
      <w:r w:rsidR="000D1AC9" w:rsidRPr="000F3A01">
        <w:t xml:space="preserve">cyber </w:t>
      </w:r>
      <w:r w:rsidRPr="000F3A01">
        <w:t>security should, where possible, be paid for by those benefiting from the investments (the benefit principle) or creating the need for them (the causer principle).</w:t>
      </w:r>
    </w:p>
    <w:p w14:paraId="24C45D14" w14:textId="4F87B048" w:rsidR="00864928" w:rsidRPr="000F3A01" w:rsidRDefault="002C4460" w:rsidP="00317D86">
      <w:pPr>
        <w:pStyle w:val="Heading2"/>
      </w:pPr>
      <w:bookmarkStart w:id="22" w:name="_Toc197012723"/>
      <w:bookmarkStart w:id="23" w:name="_Toc197356486"/>
      <w:bookmarkStart w:id="24" w:name="_Toc197537727"/>
      <w:bookmarkStart w:id="25" w:name="_Toc197604233"/>
      <w:bookmarkStart w:id="26" w:name="_Toc197707116"/>
      <w:bookmarkStart w:id="27" w:name="_Toc198204233"/>
      <w:bookmarkStart w:id="28" w:name="_Toc199229225"/>
      <w:bookmarkStart w:id="29" w:name="_Toc201043479"/>
      <w:r>
        <w:t>A</w:t>
      </w:r>
      <w:r w:rsidR="00864928" w:rsidRPr="000F3A01">
        <w:t>ssessment</w:t>
      </w:r>
      <w:bookmarkEnd w:id="22"/>
      <w:bookmarkEnd w:id="23"/>
      <w:bookmarkEnd w:id="24"/>
      <w:bookmarkEnd w:id="25"/>
      <w:bookmarkEnd w:id="26"/>
      <w:bookmarkEnd w:id="27"/>
      <w:bookmarkEnd w:id="28"/>
      <w:bookmarkEnd w:id="29"/>
      <w:r>
        <w:t xml:space="preserve"> of measures</w:t>
      </w:r>
    </w:p>
    <w:p w14:paraId="1C337F31" w14:textId="3E807CC9" w:rsidR="00864928" w:rsidRPr="000F3A01" w:rsidRDefault="00864928" w:rsidP="007F2B25">
      <w:r w:rsidRPr="000F3A01">
        <w:t xml:space="preserve">Three criteria are used to determine the extent to which specific </w:t>
      </w:r>
      <w:r w:rsidR="002C4460">
        <w:t>measures</w:t>
      </w:r>
      <w:r w:rsidRPr="000F3A01">
        <w:t xml:space="preserve"> deliver on the objectives of reform</w:t>
      </w:r>
      <w:r w:rsidR="00384A92" w:rsidRPr="000F3A01">
        <w:t xml:space="preserve"> and how well they embody the design principles</w:t>
      </w:r>
      <w:r w:rsidRPr="000F3A01">
        <w:t xml:space="preserve">. </w:t>
      </w:r>
    </w:p>
    <w:p w14:paraId="7EA333BE" w14:textId="623FFE90" w:rsidR="00864928" w:rsidRPr="000F3A01" w:rsidRDefault="00864928" w:rsidP="007F2B25">
      <w:r w:rsidRPr="000F3A01">
        <w:t xml:space="preserve">DPMC has not attached any weighting to these criteria. Ministers’ weighting of these criteria will inform their final decisions. Discounted </w:t>
      </w:r>
      <w:r w:rsidR="002C4460">
        <w:t>approaches</w:t>
      </w:r>
      <w:r w:rsidRPr="000F3A01">
        <w:t xml:space="preserve"> that scored poorly against these criteria or did not align with feedback received through engagement with industry during 2023 and 2024 have not been taken forward.</w:t>
      </w:r>
    </w:p>
    <w:p w14:paraId="43BE857C" w14:textId="58A15CBF" w:rsidR="007F2B25" w:rsidRDefault="00864928" w:rsidP="007F2B25">
      <w:pPr>
        <w:pStyle w:val="Heading4"/>
      </w:pPr>
      <w:r w:rsidRPr="000F3A01">
        <w:t xml:space="preserve">Criterion A: How well does the </w:t>
      </w:r>
      <w:r w:rsidR="002C4460">
        <w:t>measure</w:t>
      </w:r>
      <w:r w:rsidR="002C4460" w:rsidRPr="000F3A01">
        <w:t xml:space="preserve"> </w:t>
      </w:r>
      <w:r w:rsidRPr="000F3A01">
        <w:t>better ensure the provision of</w:t>
      </w:r>
      <w:r w:rsidR="00155E21">
        <w:t> </w:t>
      </w:r>
      <w:r w:rsidRPr="000F3A01">
        <w:t xml:space="preserve">essential services? </w:t>
      </w:r>
    </w:p>
    <w:p w14:paraId="56050206" w14:textId="6DB13EAE" w:rsidR="00864928" w:rsidRPr="000F3A01" w:rsidRDefault="00864928" w:rsidP="007F2B25">
      <w:r w:rsidRPr="000F3A01">
        <w:t>This question considers how effectively a</w:t>
      </w:r>
      <w:r w:rsidR="002C4460">
        <w:t xml:space="preserve"> measure</w:t>
      </w:r>
      <w:r w:rsidRPr="000F3A01">
        <w:t xml:space="preserve"> ensures the continued provision of essential services despite the existence of potentially disruptive threats. It considers the extent to which the </w:t>
      </w:r>
      <w:r w:rsidR="002C4460">
        <w:t>measure</w:t>
      </w:r>
      <w:r w:rsidRPr="000F3A01">
        <w:t>:</w:t>
      </w:r>
    </w:p>
    <w:p w14:paraId="192B7FB7" w14:textId="4965D3B8" w:rsidR="00864928" w:rsidRPr="000F3A01" w:rsidRDefault="00864928" w:rsidP="005F4A40">
      <w:pPr>
        <w:pStyle w:val="ListParagraph"/>
      </w:pPr>
      <w:r w:rsidRPr="000F3A01">
        <w:t>reduces or supports a reduction in the likelihood and impact of cyber security risks</w:t>
      </w:r>
    </w:p>
    <w:p w14:paraId="34CF59A9" w14:textId="627828A9" w:rsidR="00864928" w:rsidRPr="000F3A01" w:rsidRDefault="00864928" w:rsidP="0040054F">
      <w:pPr>
        <w:pStyle w:val="ListParagraph"/>
        <w:spacing w:after="240"/>
      </w:pPr>
      <w:r w:rsidRPr="000F3A01">
        <w:t xml:space="preserve">encourages, facilitates or requires proportionate investments to enhance cyber security across all critical infrastructure sectors. </w:t>
      </w:r>
    </w:p>
    <w:p w14:paraId="3DEDC9C3" w14:textId="77777777" w:rsidR="005F4A40" w:rsidRDefault="00864928" w:rsidP="005F4A40">
      <w:pPr>
        <w:pStyle w:val="Heading4"/>
      </w:pPr>
      <w:r w:rsidRPr="000F3A01">
        <w:t xml:space="preserve">Criterion B: How does the </w:t>
      </w:r>
      <w:r w:rsidR="002C4460">
        <w:t>measure</w:t>
      </w:r>
      <w:r w:rsidRPr="000F3A01">
        <w:t xml:space="preserve"> change the regulatory burden and regulatory certainty for critical infrastructure entities? </w:t>
      </w:r>
    </w:p>
    <w:p w14:paraId="11AF7B7E" w14:textId="349E74A6" w:rsidR="00864928" w:rsidRPr="000F3A01" w:rsidRDefault="00864928" w:rsidP="007F2B25">
      <w:pPr>
        <w:rPr>
          <w:rFonts w:cstheme="minorHAnsi"/>
        </w:rPr>
      </w:pPr>
      <w:r w:rsidRPr="000F3A01">
        <w:t xml:space="preserve">This question includes consideration of anticipated costs to entities through: </w:t>
      </w:r>
    </w:p>
    <w:p w14:paraId="1421551C" w14:textId="77777777" w:rsidR="00864928" w:rsidRPr="000F3A01" w:rsidRDefault="00864928" w:rsidP="005F4A40">
      <w:pPr>
        <w:pStyle w:val="ListParagraph"/>
      </w:pPr>
      <w:r w:rsidRPr="000F3A01">
        <w:t xml:space="preserve">the cost of compliance </w:t>
      </w:r>
    </w:p>
    <w:p w14:paraId="5DCADFD2" w14:textId="3B834042" w:rsidR="00864928" w:rsidRPr="000F3A01" w:rsidRDefault="00864928" w:rsidP="005F4A40">
      <w:pPr>
        <w:pStyle w:val="ListParagraph"/>
      </w:pPr>
      <w:r w:rsidRPr="000F3A01">
        <w:t>the degree of certainty that a</w:t>
      </w:r>
      <w:r w:rsidR="002C4460">
        <w:t xml:space="preserve"> measure</w:t>
      </w:r>
      <w:r w:rsidRPr="000F3A01">
        <w:t xml:space="preserve"> would provide for regulated entities as to their obligations and how to meet them, recognising that navigating uncertainty increases compliance costs for critical infrastructure entities</w:t>
      </w:r>
    </w:p>
    <w:p w14:paraId="4AF97486" w14:textId="3544F619" w:rsidR="00864928" w:rsidRPr="00155E21" w:rsidRDefault="00864928" w:rsidP="005F4A40">
      <w:pPr>
        <w:pStyle w:val="ListParagraph"/>
        <w:rPr>
          <w:spacing w:val="-2"/>
        </w:rPr>
      </w:pPr>
      <w:r w:rsidRPr="00155E21">
        <w:rPr>
          <w:spacing w:val="-2"/>
        </w:rPr>
        <w:t>any change in the number of regulatory relationships or ‘touch points’ that a</w:t>
      </w:r>
      <w:r w:rsidR="002C4460" w:rsidRPr="00155E21">
        <w:rPr>
          <w:spacing w:val="-2"/>
        </w:rPr>
        <w:t xml:space="preserve"> measure</w:t>
      </w:r>
      <w:r w:rsidRPr="00155E21">
        <w:rPr>
          <w:spacing w:val="-2"/>
        </w:rPr>
        <w:t xml:space="preserve"> would create for critical infrastructure entities, recognising that this would directly increase compliance costs and the regulatory system’s complexity.</w:t>
      </w:r>
    </w:p>
    <w:p w14:paraId="66C482C4" w14:textId="77777777" w:rsidR="007F2B25" w:rsidRPr="007F2B25" w:rsidRDefault="00864928" w:rsidP="007F2B25">
      <w:pPr>
        <w:pStyle w:val="Heading4"/>
      </w:pPr>
      <w:r w:rsidRPr="007F2B25">
        <w:lastRenderedPageBreak/>
        <w:t xml:space="preserve">Criterion C: What costs does the </w:t>
      </w:r>
      <w:r w:rsidR="002C4460" w:rsidRPr="007F2B25">
        <w:t xml:space="preserve">measure </w:t>
      </w:r>
      <w:r w:rsidRPr="007F2B25">
        <w:t xml:space="preserve">impose on central government for implementation and ongoing administration? </w:t>
      </w:r>
    </w:p>
    <w:p w14:paraId="5EF80E79" w14:textId="622CABB7" w:rsidR="00864928" w:rsidRPr="000F3A01" w:rsidRDefault="00864928" w:rsidP="007F2B25">
      <w:pPr>
        <w:rPr>
          <w:rFonts w:cstheme="minorHAnsi"/>
        </w:rPr>
      </w:pPr>
      <w:r w:rsidRPr="000F3A01">
        <w:t xml:space="preserve">This question considers increased costs to government through: </w:t>
      </w:r>
    </w:p>
    <w:p w14:paraId="6D5010F8" w14:textId="4E072F2F" w:rsidR="00864928" w:rsidRPr="000F3A01" w:rsidRDefault="00864928" w:rsidP="000F58B6">
      <w:pPr>
        <w:pStyle w:val="ListParagraph"/>
      </w:pPr>
      <w:r w:rsidRPr="000F3A01">
        <w:t>any additional expenses the government may incur to administer a</w:t>
      </w:r>
      <w:r w:rsidR="002C4460">
        <w:t xml:space="preserve"> measure</w:t>
      </w:r>
      <w:r w:rsidRPr="000F3A01">
        <w:t xml:space="preserve"> on</w:t>
      </w:r>
      <w:r w:rsidR="00344D76">
        <w:t> </w:t>
      </w:r>
      <w:r w:rsidRPr="000F3A01">
        <w:t>an ongoing basis, including expenses associated with a need for additional coordination between government regulators</w:t>
      </w:r>
    </w:p>
    <w:p w14:paraId="33A7F234" w14:textId="726033CB" w:rsidR="00864928" w:rsidRPr="000F3A01" w:rsidRDefault="00864928" w:rsidP="007F2B25">
      <w:pPr>
        <w:pStyle w:val="ListParagraph"/>
      </w:pPr>
      <w:r w:rsidRPr="000F3A01">
        <w:t>any costs associated with a</w:t>
      </w:r>
      <w:r w:rsidR="002C4460">
        <w:t xml:space="preserve"> measure</w:t>
      </w:r>
      <w:r w:rsidRPr="000F3A01">
        <w:t xml:space="preserve">’s implementation. </w:t>
      </w:r>
    </w:p>
    <w:p w14:paraId="7DF9A39C" w14:textId="5225B194" w:rsidR="00D6214F" w:rsidRPr="000F3A01" w:rsidRDefault="005D2A15" w:rsidP="007F2B25">
      <w:r>
        <w:t xml:space="preserve">The discussion document </w:t>
      </w:r>
      <w:r w:rsidR="00896303">
        <w:t>set</w:t>
      </w:r>
      <w:r>
        <w:t>s</w:t>
      </w:r>
      <w:r w:rsidR="00896303">
        <w:t xml:space="preserve"> out </w:t>
      </w:r>
      <w:r w:rsidR="00AF0202">
        <w:t>the</w:t>
      </w:r>
      <w:r w:rsidR="002C4460">
        <w:t xml:space="preserve"> measures</w:t>
      </w:r>
      <w:r w:rsidR="00864928" w:rsidRPr="000F3A01">
        <w:t xml:space="preserve"> </w:t>
      </w:r>
      <w:r w:rsidR="00896303">
        <w:t xml:space="preserve">that </w:t>
      </w:r>
      <w:r w:rsidR="00864928" w:rsidRPr="000F3A01">
        <w:t xml:space="preserve">have been identified </w:t>
      </w:r>
      <w:r w:rsidR="00896303">
        <w:t>that</w:t>
      </w:r>
      <w:r w:rsidR="00896303" w:rsidRPr="000F3A01">
        <w:t xml:space="preserve"> </w:t>
      </w:r>
      <w:r w:rsidR="00864928" w:rsidRPr="000F3A01">
        <w:t>meet the objectives and principles</w:t>
      </w:r>
      <w:r w:rsidR="00B6448D" w:rsidRPr="000F3A01">
        <w:t xml:space="preserve"> and could work together to enhance the cyber security of </w:t>
      </w:r>
      <w:r w:rsidR="00E137F7" w:rsidRPr="000F3A01">
        <w:t>New Zealand</w:t>
      </w:r>
      <w:r w:rsidR="00B6448D" w:rsidRPr="000F3A01">
        <w:t>’s critical infrastructure</w:t>
      </w:r>
      <w:r w:rsidR="000B736B" w:rsidRPr="000F3A01">
        <w:t xml:space="preserve"> system</w:t>
      </w:r>
      <w:r w:rsidR="00864928" w:rsidRPr="000F3A01">
        <w:t xml:space="preserve">. </w:t>
      </w:r>
    </w:p>
    <w:p w14:paraId="46D617B6" w14:textId="2DFFC0C9" w:rsidR="00D6214F" w:rsidRPr="000F3A01" w:rsidRDefault="002C4460" w:rsidP="007F2B25">
      <w:r>
        <w:t>Measures</w:t>
      </w:r>
      <w:r w:rsidR="00864928" w:rsidRPr="000F3A01">
        <w:t xml:space="preserve"> have been scored against the criteria above,</w:t>
      </w:r>
      <w:r w:rsidR="00650CA4" w:rsidRPr="000F3A01">
        <w:t xml:space="preserve"> </w:t>
      </w:r>
      <w:r w:rsidR="00D8142F" w:rsidRPr="000F3A01">
        <w:t>and a summary of this</w:t>
      </w:r>
      <w:r w:rsidR="00B6448D" w:rsidRPr="000F3A01">
        <w:t xml:space="preserve"> analysis</w:t>
      </w:r>
      <w:r w:rsidR="00864928" w:rsidRPr="000F3A01">
        <w:t xml:space="preserve"> </w:t>
      </w:r>
      <w:r w:rsidR="00D8142F" w:rsidRPr="000F3A01">
        <w:t>is</w:t>
      </w:r>
      <w:r w:rsidR="00650CA4" w:rsidRPr="000F3A01">
        <w:t xml:space="preserve"> </w:t>
      </w:r>
      <w:r w:rsidR="00864928" w:rsidRPr="000F3A01">
        <w:t xml:space="preserve">presented </w:t>
      </w:r>
      <w:r w:rsidR="005D2A15">
        <w:t xml:space="preserve">in the following tables </w:t>
      </w:r>
      <w:r w:rsidR="000B736B" w:rsidRPr="000F3A01">
        <w:t xml:space="preserve">to </w:t>
      </w:r>
      <w:r w:rsidR="00943232" w:rsidRPr="000F3A01">
        <w:t xml:space="preserve">display </w:t>
      </w:r>
      <w:r w:rsidR="000B736B" w:rsidRPr="000F3A01">
        <w:t xml:space="preserve">the relative costs and benefits. </w:t>
      </w:r>
    </w:p>
    <w:p w14:paraId="291DAF19" w14:textId="07C69B9D" w:rsidR="00864928" w:rsidRPr="000F3A01" w:rsidRDefault="00864928" w:rsidP="007F2B25">
      <w:r w:rsidRPr="000F3A01">
        <w:t xml:space="preserve">Based on feedback, these scores will be updated and </w:t>
      </w:r>
      <w:r w:rsidR="00D8142F" w:rsidRPr="000F3A01">
        <w:t xml:space="preserve">compared </w:t>
      </w:r>
      <w:r w:rsidRPr="000F3A01">
        <w:t>against each other to inform a net benefit assessment and final recommendations to Cabinet on</w:t>
      </w:r>
      <w:r w:rsidR="00344D76">
        <w:t> </w:t>
      </w:r>
      <w:r w:rsidRPr="000F3A01">
        <w:t xml:space="preserve">preferred </w:t>
      </w:r>
      <w:r w:rsidR="002C4460">
        <w:t>measures</w:t>
      </w:r>
      <w:r w:rsidRPr="000F3A01">
        <w:t>.</w:t>
      </w:r>
    </w:p>
    <w:p w14:paraId="438E737E" w14:textId="6F4D755F" w:rsidR="00D6214F" w:rsidRDefault="00D6214F" w:rsidP="007F2B25">
      <w:pPr>
        <w:rPr>
          <w:rFonts w:cs="Arial"/>
          <w:b/>
          <w:bCs/>
          <w:lang w:val="en-AU"/>
        </w:rPr>
      </w:pPr>
      <w:r>
        <w:rPr>
          <w:lang w:val="en-AU"/>
        </w:rPr>
        <w:br w:type="page"/>
      </w:r>
    </w:p>
    <w:p w14:paraId="0C363850" w14:textId="34382236" w:rsidR="00864928" w:rsidRPr="000F3A01" w:rsidRDefault="0040054F" w:rsidP="00317D86">
      <w:pPr>
        <w:pStyle w:val="Heading3"/>
      </w:pPr>
      <w:bookmarkStart w:id="30" w:name="_Hlk193724267"/>
      <w:r>
        <w:lastRenderedPageBreak/>
        <w:t xml:space="preserve">[Table 1] </w:t>
      </w:r>
      <w:r w:rsidR="00864928" w:rsidRPr="000F3A01">
        <w:t xml:space="preserve">Assessment of </w:t>
      </w:r>
      <w:r w:rsidR="004A40DD">
        <w:t xml:space="preserve">the costs and benefits of defining </w:t>
      </w:r>
      <w:r w:rsidR="00864928" w:rsidRPr="000F3A01">
        <w:t>critical</w:t>
      </w:r>
      <w:r w:rsidR="00344D76">
        <w:t> </w:t>
      </w:r>
      <w:r w:rsidR="00864928" w:rsidRPr="000F3A01">
        <w:t>infrastructure</w:t>
      </w:r>
    </w:p>
    <w:p w14:paraId="0CB261BF" w14:textId="3EEF1BCB" w:rsidR="00092BE6" w:rsidRPr="00674DF4" w:rsidRDefault="00092BE6" w:rsidP="00674DF4">
      <w:pPr>
        <w:pStyle w:val="Heading5"/>
      </w:pPr>
      <w:r w:rsidRPr="00674DF4">
        <w:t>Principles-based definition in legislation and thresholds to give effect to</w:t>
      </w:r>
      <w:r w:rsidR="00155E21">
        <w:t> </w:t>
      </w:r>
      <w:r w:rsidRPr="00674DF4">
        <w:t>the</w:t>
      </w:r>
      <w:r w:rsidR="00344D76">
        <w:t> </w:t>
      </w:r>
      <w:r w:rsidRPr="00674DF4">
        <w:t>definition in regulations</w:t>
      </w:r>
    </w:p>
    <w:p w14:paraId="325C83A6" w14:textId="77777777" w:rsidR="00092BE6" w:rsidRPr="000F410B" w:rsidRDefault="00092BE6" w:rsidP="00A61213">
      <w:pPr>
        <w:pStyle w:val="TableHeading1"/>
      </w:pPr>
      <w:r w:rsidRPr="000F410B">
        <w:t>Criterion A: Ensures the continued provision of essential services</w:t>
      </w:r>
    </w:p>
    <w:p w14:paraId="26C53E38" w14:textId="2D150952" w:rsidR="00092BE6" w:rsidRPr="000F3A01" w:rsidRDefault="00092BE6" w:rsidP="00C849AC">
      <w:pPr>
        <w:pStyle w:val="ListParagraph"/>
      </w:pPr>
      <w:r w:rsidRPr="00674DF4">
        <w:rPr>
          <w:b/>
          <w:bCs/>
        </w:rPr>
        <w:t>Strongly positive</w:t>
      </w:r>
      <w:r w:rsidR="00674DF4" w:rsidRPr="00674DF4">
        <w:rPr>
          <w:b/>
          <w:bCs/>
        </w:rPr>
        <w:t xml:space="preserve">: </w:t>
      </w:r>
      <w:r w:rsidRPr="000F3A01">
        <w:t xml:space="preserve">Updates New Zealand’s approach to defining critical infrastructure. The </w:t>
      </w:r>
      <w:r>
        <w:t>definition</w:t>
      </w:r>
      <w:r w:rsidRPr="000F3A01">
        <w:t xml:space="preserve"> would remain </w:t>
      </w:r>
      <w:r>
        <w:t xml:space="preserve">current and </w:t>
      </w:r>
      <w:r w:rsidRPr="000F3A01">
        <w:t>comprehensive because</w:t>
      </w:r>
      <w:r w:rsidR="00344D76">
        <w:t> </w:t>
      </w:r>
      <w:r>
        <w:t>thresholds can be more easily amended</w:t>
      </w:r>
      <w:r w:rsidRPr="000F3A01">
        <w:t xml:space="preserve">.  </w:t>
      </w:r>
    </w:p>
    <w:p w14:paraId="77F0A1DD" w14:textId="77777777" w:rsidR="00092BE6" w:rsidRPr="00674DF4" w:rsidRDefault="00092BE6" w:rsidP="00A61213">
      <w:pPr>
        <w:pStyle w:val="TableHeading1"/>
      </w:pPr>
      <w:r w:rsidRPr="00674DF4">
        <w:t>Criterion B: Changes to regulatory burden and certainty for critical infrastructure entities</w:t>
      </w:r>
    </w:p>
    <w:p w14:paraId="42CCD6DA" w14:textId="3EFE5AEA" w:rsidR="00092BE6" w:rsidRPr="000F3A01" w:rsidRDefault="00092BE6" w:rsidP="00C849AC">
      <w:pPr>
        <w:pStyle w:val="ListParagraph"/>
      </w:pPr>
      <w:r w:rsidRPr="00674DF4">
        <w:rPr>
          <w:b/>
          <w:bCs/>
        </w:rPr>
        <w:t>Slightly negative</w:t>
      </w:r>
      <w:r w:rsidR="000F410B">
        <w:rPr>
          <w:b/>
          <w:bCs/>
        </w:rPr>
        <w:t xml:space="preserve">: </w:t>
      </w:r>
      <w:r>
        <w:t>The sp</w:t>
      </w:r>
      <w:r w:rsidRPr="000F3A01">
        <w:t xml:space="preserve">lit between legislative instruments would reduce certainty and require entities to periodically review the regulations. This cost </w:t>
      </w:r>
      <w:r>
        <w:t>would be</w:t>
      </w:r>
      <w:r w:rsidRPr="000F3A01">
        <w:t xml:space="preserve"> partially offset by the ability to adjust thresholds, which reduces the risk of captur</w:t>
      </w:r>
      <w:r>
        <w:t>ing</w:t>
      </w:r>
      <w:r w:rsidRPr="000F3A01">
        <w:t xml:space="preserve"> entities that </w:t>
      </w:r>
      <w:r>
        <w:t>do not</w:t>
      </w:r>
      <w:r w:rsidRPr="000F3A01">
        <w:t xml:space="preserve"> provide nationally significant services. </w:t>
      </w:r>
    </w:p>
    <w:p w14:paraId="475B4BA7" w14:textId="77777777" w:rsidR="00092BE6" w:rsidRPr="00674DF4" w:rsidRDefault="00092BE6" w:rsidP="00A61213">
      <w:pPr>
        <w:pStyle w:val="TableHeading1"/>
      </w:pPr>
      <w:r w:rsidRPr="00674DF4">
        <w:t>Criterion C: Cost to government</w:t>
      </w:r>
    </w:p>
    <w:p w14:paraId="7752655D" w14:textId="1DAD9362" w:rsidR="00092BE6" w:rsidRPr="000F3A01" w:rsidRDefault="00092BE6" w:rsidP="00C849AC">
      <w:pPr>
        <w:pStyle w:val="ListParagraph"/>
      </w:pPr>
      <w:r w:rsidRPr="00674DF4">
        <w:rPr>
          <w:b/>
          <w:bCs/>
        </w:rPr>
        <w:t>Slightly negative</w:t>
      </w:r>
      <w:r w:rsidR="000F410B">
        <w:rPr>
          <w:b/>
          <w:bCs/>
        </w:rPr>
        <w:t xml:space="preserve">: </w:t>
      </w:r>
      <w:r>
        <w:t>Essential services and t</w:t>
      </w:r>
      <w:r w:rsidRPr="000F3A01">
        <w:t xml:space="preserve">hresholds would need to be periodically reviewed. </w:t>
      </w:r>
    </w:p>
    <w:p w14:paraId="167AE574" w14:textId="5810EA35" w:rsidR="00092BE6" w:rsidRDefault="00092BE6" w:rsidP="00674DF4">
      <w:pPr>
        <w:rPr>
          <w:color w:val="191919"/>
          <w:sz w:val="18"/>
          <w:szCs w:val="18"/>
          <w:lang w:val="en-GB"/>
        </w:rPr>
      </w:pPr>
      <w:r>
        <w:br w:type="page"/>
      </w:r>
    </w:p>
    <w:p w14:paraId="66D03166" w14:textId="6D163A82" w:rsidR="000F410B" w:rsidRDefault="0040054F" w:rsidP="000F410B">
      <w:pPr>
        <w:pStyle w:val="Heading3"/>
      </w:pPr>
      <w:r>
        <w:lastRenderedPageBreak/>
        <w:t xml:space="preserve">[Table 2] </w:t>
      </w:r>
      <w:r w:rsidR="000F410B" w:rsidRPr="000F3A01">
        <w:t xml:space="preserve">Assessment of </w:t>
      </w:r>
      <w:r w:rsidR="000F410B">
        <w:t>the costs and benefits of measures to enhance the cyber security of critical infrastructure</w:t>
      </w:r>
    </w:p>
    <w:p w14:paraId="3D467B0B" w14:textId="77777777" w:rsidR="000F410B" w:rsidRPr="00A61213" w:rsidRDefault="000F410B" w:rsidP="00A61213">
      <w:pPr>
        <w:pStyle w:val="TableHeading1"/>
      </w:pPr>
      <w:r w:rsidRPr="00A61213">
        <w:t>Criterion A: Ensures the continued provision of essential services</w:t>
      </w:r>
    </w:p>
    <w:p w14:paraId="67C78B7E" w14:textId="77777777" w:rsidR="000F410B" w:rsidRDefault="000F410B" w:rsidP="00471D5D">
      <w:pPr>
        <w:pStyle w:val="TableHeading2"/>
      </w:pPr>
      <w:bookmarkStart w:id="31" w:name="_Hlk224141845"/>
      <w:r w:rsidRPr="000F410B">
        <w:t>Measure 1: Allow government to collect specific information from critical infrastructure entities</w:t>
      </w:r>
    </w:p>
    <w:p w14:paraId="43EB7A3A" w14:textId="77777777" w:rsidR="00471D5D" w:rsidRPr="000F3A01" w:rsidRDefault="00471D5D" w:rsidP="00C849AC">
      <w:pPr>
        <w:pStyle w:val="ListParagraph"/>
      </w:pPr>
      <w:r w:rsidRPr="000F410B">
        <w:rPr>
          <w:b/>
          <w:bCs/>
        </w:rPr>
        <w:t>Moderately positive:</w:t>
      </w:r>
      <w:r>
        <w:t xml:space="preserve"> </w:t>
      </w:r>
      <w:r w:rsidRPr="00607AAF">
        <w:t>Provides government with vital information to understand threats and vulnerabilities in critical infrastructure, revealing dependencies and interdependencies</w:t>
      </w:r>
      <w:r w:rsidRPr="000F3A01">
        <w:t xml:space="preserve">. </w:t>
      </w:r>
    </w:p>
    <w:p w14:paraId="6D3F45B3" w14:textId="77777777" w:rsidR="000F410B" w:rsidRPr="000F410B" w:rsidRDefault="000F410B" w:rsidP="00471D5D">
      <w:pPr>
        <w:pStyle w:val="TableHeading2"/>
      </w:pPr>
      <w:r w:rsidRPr="000F410B">
        <w:t>Measure 2: Establish a voluntary information exchange</w:t>
      </w:r>
    </w:p>
    <w:p w14:paraId="62030A0B" w14:textId="77777777" w:rsidR="00471D5D" w:rsidRPr="000F3A01" w:rsidRDefault="00471D5D" w:rsidP="00C849AC">
      <w:pPr>
        <w:pStyle w:val="ListParagraph"/>
      </w:pPr>
      <w:r w:rsidRPr="000F410B">
        <w:rPr>
          <w:b/>
          <w:bCs/>
        </w:rPr>
        <w:t>Slightly positive</w:t>
      </w:r>
      <w:r>
        <w:rPr>
          <w:b/>
          <w:bCs/>
        </w:rPr>
        <w:t xml:space="preserve">: </w:t>
      </w:r>
      <w:r w:rsidRPr="001A1A77">
        <w:t>Increases confidence to share and ability to manage risks but less useful if essential services providers do not participate or share sensitive information</w:t>
      </w:r>
      <w:r>
        <w:t>.</w:t>
      </w:r>
    </w:p>
    <w:p w14:paraId="2F61D791" w14:textId="77777777" w:rsidR="000F410B" w:rsidRPr="000F410B" w:rsidRDefault="000F410B" w:rsidP="00471D5D">
      <w:pPr>
        <w:pStyle w:val="TableHeading2"/>
      </w:pPr>
      <w:r w:rsidRPr="000F410B">
        <w:t xml:space="preserve">Measure 3: Require critical infrastructure entities to share certain </w:t>
      </w:r>
      <w:r w:rsidRPr="00471D5D">
        <w:t>information</w:t>
      </w:r>
      <w:r w:rsidRPr="000F410B">
        <w:t xml:space="preserve"> with each other</w:t>
      </w:r>
    </w:p>
    <w:p w14:paraId="3D5C24AE" w14:textId="77777777" w:rsidR="00471D5D" w:rsidRPr="00607AAF" w:rsidRDefault="00471D5D" w:rsidP="00C849AC">
      <w:pPr>
        <w:pStyle w:val="ListParagraph"/>
        <w:rPr>
          <w:b/>
          <w:bCs/>
        </w:rPr>
      </w:pPr>
      <w:r w:rsidRPr="000F410B">
        <w:rPr>
          <w:b/>
          <w:bCs/>
        </w:rPr>
        <w:t>Slightly positive</w:t>
      </w:r>
      <w:r>
        <w:rPr>
          <w:b/>
          <w:bCs/>
        </w:rPr>
        <w:t xml:space="preserve">: </w:t>
      </w:r>
      <w:r w:rsidRPr="00607AAF">
        <w:t>Greater sharing of information on matters such as levels of service, shared risks and interdependencies would help manage cascading failures to restore essential services and inform investment planning.</w:t>
      </w:r>
    </w:p>
    <w:p w14:paraId="5797B31C" w14:textId="77777777" w:rsidR="000F410B" w:rsidRPr="000F410B" w:rsidRDefault="000F410B" w:rsidP="00471D5D">
      <w:pPr>
        <w:pStyle w:val="TableHeading2"/>
      </w:pPr>
      <w:r w:rsidRPr="000F410B">
        <w:t xml:space="preserve">Measure 4: Require critical infrastructure entities to report cyber incidents </w:t>
      </w:r>
    </w:p>
    <w:p w14:paraId="671F48E6" w14:textId="77777777" w:rsidR="00471D5D" w:rsidRPr="000F3A01" w:rsidRDefault="00471D5D" w:rsidP="00C849AC">
      <w:pPr>
        <w:pStyle w:val="ListParagraph"/>
      </w:pPr>
      <w:r w:rsidRPr="000F410B">
        <w:rPr>
          <w:b/>
          <w:bCs/>
        </w:rPr>
        <w:t>Moderately positive</w:t>
      </w:r>
      <w:r>
        <w:rPr>
          <w:b/>
          <w:bCs/>
        </w:rPr>
        <w:t xml:space="preserve">: </w:t>
      </w:r>
      <w:r w:rsidRPr="000F3A01">
        <w:t xml:space="preserve">Grants the NCSC visibility </w:t>
      </w:r>
      <w:r>
        <w:t>of</w:t>
      </w:r>
      <w:r w:rsidRPr="000F3A01">
        <w:t xml:space="preserve"> significant threats that could impact other entities in close to real time, informing guidance and other interventions.</w:t>
      </w:r>
      <w:r>
        <w:t xml:space="preserve"> Regular reporting would also provide trends of threats. </w:t>
      </w:r>
      <w:r w:rsidRPr="000F3A01">
        <w:t>There is a degree of uncertainty around effectiveness</w:t>
      </w:r>
      <w:r>
        <w:t xml:space="preserve"> as</w:t>
      </w:r>
      <w:r w:rsidRPr="000F3A01">
        <w:t xml:space="preserve"> it is unclear how many cyber incidents are not being reported.</w:t>
      </w:r>
    </w:p>
    <w:p w14:paraId="71BF266A" w14:textId="77777777" w:rsidR="000F410B" w:rsidRPr="000F410B" w:rsidRDefault="000F410B" w:rsidP="00471D5D">
      <w:pPr>
        <w:pStyle w:val="TableHeading2"/>
      </w:pPr>
      <w:r w:rsidRPr="000F410B">
        <w:t>Measure 5: Develop, implement and maintain a risk management programme aligned with an internationally recognised cyber security framework</w:t>
      </w:r>
    </w:p>
    <w:p w14:paraId="6DB2AE01" w14:textId="77777777" w:rsidR="00471D5D" w:rsidRPr="000F3A01" w:rsidRDefault="00471D5D" w:rsidP="00C849AC">
      <w:pPr>
        <w:pStyle w:val="ListParagraph"/>
      </w:pPr>
      <w:r w:rsidRPr="000F410B">
        <w:rPr>
          <w:b/>
          <w:bCs/>
        </w:rPr>
        <w:t>Strongly positive</w:t>
      </w:r>
      <w:r>
        <w:rPr>
          <w:b/>
          <w:bCs/>
        </w:rPr>
        <w:t xml:space="preserve">: </w:t>
      </w:r>
      <w:r w:rsidRPr="000F3A01">
        <w:t>Sets clear objective legal tests around what risks to address in the most material parts of an entit</w:t>
      </w:r>
      <w:r>
        <w:t>y’s</w:t>
      </w:r>
      <w:r w:rsidRPr="000F3A01">
        <w:t xml:space="preserve"> operations as well as the level of treatment required. The risk management programme would drive strategic, entity-led, investment in cyber security.</w:t>
      </w:r>
    </w:p>
    <w:p w14:paraId="4D31AA44" w14:textId="77777777" w:rsidR="000F410B" w:rsidRPr="000F410B" w:rsidRDefault="000F410B" w:rsidP="00471D5D">
      <w:pPr>
        <w:pStyle w:val="TableHeading2"/>
      </w:pPr>
      <w:r w:rsidRPr="000F410B">
        <w:lastRenderedPageBreak/>
        <w:t>Measure 6: A power to direct the management of cyber threats for national security reasons</w:t>
      </w:r>
    </w:p>
    <w:bookmarkEnd w:id="31"/>
    <w:p w14:paraId="12A6375E" w14:textId="104F7D09" w:rsidR="000F410B" w:rsidRPr="001A1A77" w:rsidRDefault="000F410B" w:rsidP="00C849AC">
      <w:pPr>
        <w:pStyle w:val="ListParagraph"/>
        <w:rPr>
          <w:b/>
        </w:rPr>
      </w:pPr>
      <w:r w:rsidRPr="000F410B">
        <w:rPr>
          <w:b/>
          <w:bCs/>
        </w:rPr>
        <w:t>Moderately positive</w:t>
      </w:r>
      <w:r w:rsidR="00714E23">
        <w:rPr>
          <w:b/>
          <w:bCs/>
        </w:rPr>
        <w:t xml:space="preserve">: </w:t>
      </w:r>
      <w:r w:rsidRPr="001A1A77">
        <w:t>Enhances government’s ability to support entities to manage cyber threats to national security and reduce impact from disruptions. Legal indemnity protections would increase the likelihood of entities taking necessary actions</w:t>
      </w:r>
      <w:r>
        <w:t>.</w:t>
      </w:r>
    </w:p>
    <w:p w14:paraId="0DA6D496" w14:textId="77777777" w:rsidR="000F410B" w:rsidRPr="000F3A01" w:rsidRDefault="000F410B" w:rsidP="00A61213">
      <w:pPr>
        <w:pStyle w:val="TableHeading1"/>
      </w:pPr>
      <w:r w:rsidRPr="000F3A01">
        <w:t xml:space="preserve">Criterion </w:t>
      </w:r>
      <w:r>
        <w:t>B</w:t>
      </w:r>
      <w:r w:rsidRPr="000F3A01">
        <w:t>: Changes to regulatory burden and certainty</w:t>
      </w:r>
      <w:r>
        <w:t xml:space="preserve"> </w:t>
      </w:r>
      <w:r w:rsidRPr="000F3A01">
        <w:t>for critical infrastructure entities</w:t>
      </w:r>
    </w:p>
    <w:p w14:paraId="43B33FC9" w14:textId="77777777" w:rsidR="000F410B" w:rsidRPr="00471D5D" w:rsidRDefault="000F410B" w:rsidP="00471D5D">
      <w:pPr>
        <w:pStyle w:val="TableHeading2"/>
      </w:pPr>
      <w:r w:rsidRPr="00471D5D">
        <w:t>Measure 1: Allow government to collect specific information from critical infrastructure entities</w:t>
      </w:r>
    </w:p>
    <w:p w14:paraId="4A01D696" w14:textId="77777777" w:rsidR="00471D5D" w:rsidRPr="000F3A01" w:rsidRDefault="00471D5D" w:rsidP="00C849AC">
      <w:pPr>
        <w:pStyle w:val="ListParagraph"/>
      </w:pPr>
      <w:r w:rsidRPr="000F410B">
        <w:rPr>
          <w:b/>
          <w:bCs/>
        </w:rPr>
        <w:t>Slightly negative</w:t>
      </w:r>
      <w:r>
        <w:rPr>
          <w:b/>
          <w:bCs/>
        </w:rPr>
        <w:t xml:space="preserve">: </w:t>
      </w:r>
      <w:r>
        <w:t>R</w:t>
      </w:r>
      <w:r w:rsidRPr="001A1A77">
        <w:t xml:space="preserve">eporting across the system adds regulatory burden and cost, but costs would be minimised by </w:t>
      </w:r>
      <w:r>
        <w:t>requiring information only when it can’t be accessed in another way</w:t>
      </w:r>
      <w:r w:rsidRPr="001A1A77">
        <w:t>.</w:t>
      </w:r>
      <w:r w:rsidRPr="000F3A01">
        <w:t xml:space="preserve"> </w:t>
      </w:r>
    </w:p>
    <w:p w14:paraId="55D9DB1F" w14:textId="77777777" w:rsidR="000F410B" w:rsidRPr="000F410B" w:rsidRDefault="000F410B" w:rsidP="00471D5D">
      <w:pPr>
        <w:pStyle w:val="TableHeading2"/>
      </w:pPr>
      <w:r w:rsidRPr="000F410B">
        <w:t>Measure 2: Establish a voluntary information exchange</w:t>
      </w:r>
    </w:p>
    <w:p w14:paraId="7A4A8FFB" w14:textId="77777777" w:rsidR="00471D5D" w:rsidRPr="000F3A01" w:rsidRDefault="00471D5D" w:rsidP="00C849AC">
      <w:pPr>
        <w:pStyle w:val="ListParagraph"/>
      </w:pPr>
      <w:r w:rsidRPr="000F410B">
        <w:rPr>
          <w:b/>
          <w:bCs/>
        </w:rPr>
        <w:t>Neutral</w:t>
      </w:r>
      <w:r>
        <w:rPr>
          <w:b/>
          <w:bCs/>
        </w:rPr>
        <w:t xml:space="preserve">: </w:t>
      </w:r>
      <w:r w:rsidRPr="001A1A77">
        <w:t>Voluntary involvement means there is no prescribed additional cost burden on entities. However, participation (through attendance</w:t>
      </w:r>
      <w:r w:rsidRPr="000F3A01">
        <w:t xml:space="preserve"> </w:t>
      </w:r>
      <w:r w:rsidRPr="001A1A77">
        <w:t xml:space="preserve">and information contribution) in any network will require time and resource. </w:t>
      </w:r>
    </w:p>
    <w:p w14:paraId="30DBC0C2" w14:textId="77777777" w:rsidR="000F410B" w:rsidRPr="000F410B" w:rsidRDefault="000F410B" w:rsidP="00471D5D">
      <w:pPr>
        <w:pStyle w:val="TableHeading2"/>
      </w:pPr>
      <w:r w:rsidRPr="000F410B">
        <w:t>Measure 3: Require critical infrastructure entities to share certain information with each other</w:t>
      </w:r>
    </w:p>
    <w:p w14:paraId="4B990881" w14:textId="77777777" w:rsidR="00471D5D" w:rsidRPr="000F3A01" w:rsidRDefault="00471D5D" w:rsidP="00C849AC">
      <w:pPr>
        <w:pStyle w:val="ListParagraph"/>
      </w:pPr>
      <w:r w:rsidRPr="000F410B">
        <w:rPr>
          <w:b/>
          <w:bCs/>
        </w:rPr>
        <w:t>Slightly negative</w:t>
      </w:r>
      <w:r>
        <w:rPr>
          <w:b/>
          <w:bCs/>
        </w:rPr>
        <w:t xml:space="preserve">: </w:t>
      </w:r>
      <w:r w:rsidRPr="000F3A01">
        <w:t xml:space="preserve">Adds burden to generate, assure and share information, but this is limited by constraints on required information. </w:t>
      </w:r>
    </w:p>
    <w:p w14:paraId="0C7747A9" w14:textId="77777777" w:rsidR="000F410B" w:rsidRPr="000F410B" w:rsidRDefault="000F410B" w:rsidP="00471D5D">
      <w:pPr>
        <w:pStyle w:val="TableHeading2"/>
      </w:pPr>
      <w:r w:rsidRPr="000F410B">
        <w:t xml:space="preserve">Measure 4: Require critical infrastructure entities to report cyber incidents </w:t>
      </w:r>
    </w:p>
    <w:p w14:paraId="7404F429" w14:textId="77777777" w:rsidR="00C849AC" w:rsidRDefault="00471D5D" w:rsidP="00B81BD1">
      <w:pPr>
        <w:pStyle w:val="ListParagraph"/>
      </w:pPr>
      <w:r w:rsidRPr="00C849AC">
        <w:rPr>
          <w:b/>
          <w:bCs/>
        </w:rPr>
        <w:t xml:space="preserve">Moderately negative: </w:t>
      </w:r>
      <w:r w:rsidRPr="000F3A01">
        <w:t xml:space="preserve">Reporting soon after an event is detected would place burden on already stressed entities. This would be managed </w:t>
      </w:r>
      <w:r>
        <w:t>by</w:t>
      </w:r>
      <w:r w:rsidRPr="000F3A01">
        <w:t xml:space="preserve"> minimis</w:t>
      </w:r>
      <w:r>
        <w:t>ing</w:t>
      </w:r>
      <w:r w:rsidRPr="000F3A01">
        <w:t xml:space="preserve"> the amount of information required. </w:t>
      </w:r>
    </w:p>
    <w:p w14:paraId="6DF2B6B9" w14:textId="7D17C546" w:rsidR="00471D5D" w:rsidRPr="000F3A01" w:rsidRDefault="00471D5D" w:rsidP="00C849AC">
      <w:pPr>
        <w:pStyle w:val="ListParagraphindent"/>
      </w:pPr>
      <w:r>
        <w:t xml:space="preserve">Similarly, regular </w:t>
      </w:r>
      <w:r w:rsidRPr="000F3A01">
        <w:t>reporting of all incidents would</w:t>
      </w:r>
      <w:r>
        <w:t xml:space="preserve"> </w:t>
      </w:r>
      <w:r w:rsidRPr="000F3A01">
        <w:t>place a burden on entities</w:t>
      </w:r>
      <w:r>
        <w:t xml:space="preserve"> that would be managed by ensuring only necessary information was required.</w:t>
      </w:r>
    </w:p>
    <w:p w14:paraId="6FCE9FDA" w14:textId="77777777" w:rsidR="000F410B" w:rsidRPr="000F410B" w:rsidRDefault="000F410B" w:rsidP="00471D5D">
      <w:pPr>
        <w:pStyle w:val="TableHeading2"/>
      </w:pPr>
      <w:r w:rsidRPr="000F410B">
        <w:lastRenderedPageBreak/>
        <w:t>Measure 5: Develop, implement and maintain a risk management programme aligned with an internationally recognised cyber security framework</w:t>
      </w:r>
    </w:p>
    <w:p w14:paraId="73458A97" w14:textId="77777777" w:rsidR="00471D5D" w:rsidRDefault="00471D5D" w:rsidP="00C849AC">
      <w:pPr>
        <w:pStyle w:val="ListParagraph"/>
        <w:keepNext/>
        <w:keepLines/>
        <w:rPr>
          <w:lang w:eastAsia="en-NZ"/>
        </w:rPr>
      </w:pPr>
      <w:r w:rsidRPr="000F410B">
        <w:rPr>
          <w:b/>
          <w:bCs/>
        </w:rPr>
        <w:t>Strongly negative</w:t>
      </w:r>
      <w:r>
        <w:rPr>
          <w:b/>
          <w:bCs/>
        </w:rPr>
        <w:t xml:space="preserve">: </w:t>
      </w:r>
      <w:r>
        <w:rPr>
          <w:lang w:eastAsia="en-NZ"/>
        </w:rPr>
        <w:t>A</w:t>
      </w:r>
      <w:r w:rsidRPr="000F3A01">
        <w:rPr>
          <w:lang w:eastAsia="en-NZ"/>
        </w:rPr>
        <w:t>nnual risk management</w:t>
      </w:r>
      <w:r>
        <w:rPr>
          <w:lang w:eastAsia="en-NZ"/>
        </w:rPr>
        <w:t xml:space="preserve"> processes</w:t>
      </w:r>
      <w:r w:rsidRPr="000F3A01">
        <w:rPr>
          <w:lang w:eastAsia="en-NZ"/>
        </w:rPr>
        <w:t xml:space="preserve"> </w:t>
      </w:r>
      <w:r>
        <w:rPr>
          <w:lang w:eastAsia="en-NZ"/>
        </w:rPr>
        <w:t>and reporting</w:t>
      </w:r>
      <w:r w:rsidRPr="000F3A01">
        <w:rPr>
          <w:lang w:eastAsia="en-NZ"/>
        </w:rPr>
        <w:t xml:space="preserve"> would have material ongoing costs</w:t>
      </w:r>
      <w:r>
        <w:rPr>
          <w:lang w:eastAsia="en-NZ"/>
        </w:rPr>
        <w:t>,</w:t>
      </w:r>
      <w:r w:rsidRPr="000F3A01">
        <w:rPr>
          <w:lang w:eastAsia="en-NZ"/>
        </w:rPr>
        <w:t xml:space="preserve"> in addition to the investments required to implement measures to enhance cyber security.</w:t>
      </w:r>
    </w:p>
    <w:p w14:paraId="4DE2B499" w14:textId="77777777" w:rsidR="00471D5D" w:rsidRPr="000F3A01" w:rsidDel="00807ACF" w:rsidRDefault="00471D5D" w:rsidP="00C849AC">
      <w:pPr>
        <w:pStyle w:val="ListParagraphindent"/>
        <w:rPr>
          <w:lang w:eastAsia="en-NZ"/>
        </w:rPr>
      </w:pPr>
      <w:r w:rsidRPr="00D6214F">
        <w:rPr>
          <w:lang w:eastAsia="en-NZ"/>
        </w:rPr>
        <w:t>There would also be one-off costs associated with developing systems and capabilities</w:t>
      </w:r>
      <w:r>
        <w:rPr>
          <w:lang w:eastAsia="en-NZ"/>
        </w:rPr>
        <w:t xml:space="preserve"> initially</w:t>
      </w:r>
      <w:r w:rsidRPr="00D6214F">
        <w:rPr>
          <w:lang w:eastAsia="en-NZ"/>
        </w:rPr>
        <w:t>. These are unlikely to be significant given compatibility with leading practice</w:t>
      </w:r>
      <w:r>
        <w:rPr>
          <w:lang w:eastAsia="en-NZ"/>
        </w:rPr>
        <w:t>.</w:t>
      </w:r>
    </w:p>
    <w:p w14:paraId="36B05C71" w14:textId="77777777" w:rsidR="000F410B" w:rsidRPr="000F410B" w:rsidRDefault="000F410B" w:rsidP="00471D5D">
      <w:pPr>
        <w:pStyle w:val="TableHeading2"/>
      </w:pPr>
      <w:r w:rsidRPr="000F410B">
        <w:t>Measure 6: A power to direct the management of cyber threats for national security reasons</w:t>
      </w:r>
    </w:p>
    <w:p w14:paraId="7050FB6B" w14:textId="245FD6C0" w:rsidR="000F410B" w:rsidRPr="000F3A01" w:rsidDel="00807ACF" w:rsidRDefault="000F410B" w:rsidP="00C849AC">
      <w:pPr>
        <w:pStyle w:val="ListParagraph"/>
      </w:pPr>
      <w:r w:rsidRPr="000F410B">
        <w:rPr>
          <w:b/>
          <w:bCs/>
        </w:rPr>
        <w:t>Slightly negative</w:t>
      </w:r>
      <w:r w:rsidR="00714E23">
        <w:rPr>
          <w:b/>
          <w:bCs/>
        </w:rPr>
        <w:t xml:space="preserve">: </w:t>
      </w:r>
      <w:r w:rsidRPr="001A1A77">
        <w:rPr>
          <w:lang w:eastAsia="en-NZ"/>
        </w:rPr>
        <w:t>Could create greater compliance costs for entities depending on the specific direction and actions needed. A legally binding direction would provide entities with greater certainty on necessary actions compared to voluntary advice. Legal</w:t>
      </w:r>
      <w:r w:rsidRPr="000F3A01">
        <w:t xml:space="preserve"> </w:t>
      </w:r>
      <w:r w:rsidRPr="001A1A77">
        <w:rPr>
          <w:lang w:eastAsia="en-NZ"/>
        </w:rPr>
        <w:t>indemnity would remove disincentive to act due to conflicting legislative or regulatory obligations</w:t>
      </w:r>
      <w:r>
        <w:rPr>
          <w:lang w:eastAsia="en-NZ"/>
        </w:rPr>
        <w:t>.</w:t>
      </w:r>
    </w:p>
    <w:p w14:paraId="6DCA2D6E" w14:textId="77777777" w:rsidR="000F410B" w:rsidRPr="00A61213" w:rsidRDefault="000F410B" w:rsidP="00A61213">
      <w:pPr>
        <w:pStyle w:val="TableHeading1"/>
      </w:pPr>
      <w:r w:rsidRPr="00A61213">
        <w:t>Criterion C: Cost to government</w:t>
      </w:r>
    </w:p>
    <w:p w14:paraId="771F58E6" w14:textId="77777777" w:rsidR="000F410B" w:rsidRPr="00471D5D" w:rsidRDefault="000F410B" w:rsidP="00471D5D">
      <w:pPr>
        <w:pStyle w:val="TableHeading2"/>
      </w:pPr>
      <w:r w:rsidRPr="00471D5D">
        <w:t>Measure 1: Allow government to collect specific information from critical infrastructure entities</w:t>
      </w:r>
    </w:p>
    <w:p w14:paraId="6F46C4B7" w14:textId="77777777" w:rsidR="00471D5D" w:rsidRPr="000F3A01" w:rsidRDefault="00471D5D" w:rsidP="00C849AC">
      <w:pPr>
        <w:pStyle w:val="ListParagraph"/>
      </w:pPr>
      <w:r w:rsidRPr="000F410B">
        <w:rPr>
          <w:b/>
          <w:bCs/>
        </w:rPr>
        <w:t>Slightly negative</w:t>
      </w:r>
      <w:r>
        <w:rPr>
          <w:b/>
          <w:bCs/>
        </w:rPr>
        <w:t xml:space="preserve">: </w:t>
      </w:r>
      <w:r w:rsidRPr="001A1A77">
        <w:t>Government would need to establish processes to ensure that legal protections are met. Collection of information may also require additional resources to process and analyse in order for the data to have the desired impact.</w:t>
      </w:r>
    </w:p>
    <w:p w14:paraId="59F9BEFB" w14:textId="77777777" w:rsidR="000F410B" w:rsidRPr="000F410B" w:rsidRDefault="000F410B" w:rsidP="00471D5D">
      <w:pPr>
        <w:pStyle w:val="TableHeading2"/>
      </w:pPr>
      <w:r w:rsidRPr="000F410B">
        <w:t>Measure 2: Establish a voluntary information exchange</w:t>
      </w:r>
    </w:p>
    <w:p w14:paraId="62215673" w14:textId="77777777" w:rsidR="00471D5D" w:rsidRPr="000F3A01" w:rsidRDefault="00471D5D" w:rsidP="00C849AC">
      <w:pPr>
        <w:pStyle w:val="ListParagraph"/>
      </w:pPr>
      <w:r w:rsidRPr="000F410B">
        <w:rPr>
          <w:b/>
          <w:bCs/>
        </w:rPr>
        <w:t>Slightly negative</w:t>
      </w:r>
      <w:r>
        <w:rPr>
          <w:b/>
          <w:bCs/>
        </w:rPr>
        <w:t xml:space="preserve">: </w:t>
      </w:r>
      <w:r w:rsidRPr="001A1A77">
        <w:t>Government would incur expenses setting up and providing the platform, hosting meetings and sharing information. There would be one-off costs to establish processes to ensure protections are met.</w:t>
      </w:r>
    </w:p>
    <w:p w14:paraId="45F2981D" w14:textId="77777777" w:rsidR="000F410B" w:rsidRPr="000F410B" w:rsidRDefault="000F410B" w:rsidP="00471D5D">
      <w:pPr>
        <w:pStyle w:val="TableHeading2"/>
      </w:pPr>
      <w:r w:rsidRPr="000F410B">
        <w:t>Measure 3: Require critical infrastructure entities to share certain information with each other</w:t>
      </w:r>
    </w:p>
    <w:p w14:paraId="36360475" w14:textId="77777777" w:rsidR="00471D5D" w:rsidRPr="000F3A01" w:rsidRDefault="00471D5D" w:rsidP="00C849AC">
      <w:pPr>
        <w:pStyle w:val="ListParagraph"/>
      </w:pPr>
      <w:r w:rsidRPr="000F410B">
        <w:rPr>
          <w:b/>
          <w:bCs/>
        </w:rPr>
        <w:t>Slightly negative</w:t>
      </w:r>
      <w:r>
        <w:rPr>
          <w:b/>
          <w:bCs/>
        </w:rPr>
        <w:t xml:space="preserve">: </w:t>
      </w:r>
      <w:r w:rsidRPr="000F3A01">
        <w:t xml:space="preserve">Government would incur some expense in establishing regulations and monitoring compliance, but ongoing costs </w:t>
      </w:r>
      <w:r>
        <w:t>would be</w:t>
      </w:r>
      <w:r w:rsidRPr="000F3A01">
        <w:t xml:space="preserve"> minimal.</w:t>
      </w:r>
    </w:p>
    <w:p w14:paraId="6C550C96" w14:textId="77777777" w:rsidR="000F410B" w:rsidRPr="000F410B" w:rsidRDefault="000F410B" w:rsidP="00471D5D">
      <w:pPr>
        <w:pStyle w:val="TableHeading2"/>
      </w:pPr>
      <w:r w:rsidRPr="000F410B">
        <w:lastRenderedPageBreak/>
        <w:t xml:space="preserve">Measure 4: Require critical infrastructure entities to report cyber incidents </w:t>
      </w:r>
    </w:p>
    <w:p w14:paraId="5DB4E778" w14:textId="77777777" w:rsidR="00471D5D" w:rsidRPr="000F3A01" w:rsidRDefault="00471D5D" w:rsidP="00C849AC">
      <w:pPr>
        <w:pStyle w:val="ListParagraph"/>
      </w:pPr>
      <w:r w:rsidRPr="000F410B">
        <w:rPr>
          <w:b/>
          <w:bCs/>
        </w:rPr>
        <w:t>Moderately negative</w:t>
      </w:r>
      <w:r>
        <w:rPr>
          <w:b/>
          <w:bCs/>
        </w:rPr>
        <w:t xml:space="preserve">: </w:t>
      </w:r>
      <w:r w:rsidRPr="000F3A01">
        <w:t xml:space="preserve">Could </w:t>
      </w:r>
      <w:r>
        <w:t>increase</w:t>
      </w:r>
      <w:r w:rsidRPr="000F3A01">
        <w:t xml:space="preserve"> demand</w:t>
      </w:r>
      <w:r>
        <w:t xml:space="preserve"> for NCSC </w:t>
      </w:r>
      <w:r w:rsidRPr="000F3A01">
        <w:t>resource</w:t>
      </w:r>
      <w:r>
        <w:t>s,</w:t>
      </w:r>
      <w:r w:rsidRPr="000F3A01">
        <w:t xml:space="preserve"> depending on how often significant cyber</w:t>
      </w:r>
      <w:r>
        <w:t xml:space="preserve"> events</w:t>
      </w:r>
      <w:r w:rsidRPr="000F3A01">
        <w:t xml:space="preserve"> occur and the level of support required</w:t>
      </w:r>
      <w:r>
        <w:t>. W</w:t>
      </w:r>
      <w:r w:rsidRPr="000F3A01">
        <w:t xml:space="preserve">ould require </w:t>
      </w:r>
      <w:r>
        <w:t xml:space="preserve">additional </w:t>
      </w:r>
      <w:r w:rsidRPr="000F3A01">
        <w:t>resourc</w:t>
      </w:r>
      <w:r>
        <w:t>ing</w:t>
      </w:r>
      <w:r w:rsidRPr="000F3A01">
        <w:t xml:space="preserve"> to ensure that the information provided </w:t>
      </w:r>
      <w:r>
        <w:t xml:space="preserve">through regular reporting </w:t>
      </w:r>
      <w:r w:rsidRPr="000F3A01">
        <w:t>was analysed in a way t</w:t>
      </w:r>
      <w:r>
        <w:t>o</w:t>
      </w:r>
      <w:r w:rsidRPr="000F3A01">
        <w:t xml:space="preserve"> generate meaningful insights</w:t>
      </w:r>
      <w:r>
        <w:t>.</w:t>
      </w:r>
    </w:p>
    <w:p w14:paraId="06286F3E" w14:textId="77777777" w:rsidR="000F410B" w:rsidRPr="000F410B" w:rsidRDefault="000F410B" w:rsidP="00471D5D">
      <w:pPr>
        <w:pStyle w:val="TableHeading2"/>
      </w:pPr>
      <w:r w:rsidRPr="000F410B">
        <w:t>Measure 5: Develop, implement and maintain a risk management programme aligned with an internationally recognised cyber security framework</w:t>
      </w:r>
    </w:p>
    <w:p w14:paraId="7C2CDD15" w14:textId="77777777" w:rsidR="00471D5D" w:rsidRPr="000F3A01" w:rsidDel="00807ACF" w:rsidRDefault="00471D5D" w:rsidP="00C849AC">
      <w:pPr>
        <w:pStyle w:val="ListParagraph"/>
      </w:pPr>
      <w:r w:rsidRPr="000F410B">
        <w:rPr>
          <w:b/>
          <w:bCs/>
        </w:rPr>
        <w:t>Moderately negative</w:t>
      </w:r>
      <w:r>
        <w:rPr>
          <w:b/>
          <w:bCs/>
        </w:rPr>
        <w:t xml:space="preserve">: </w:t>
      </w:r>
      <w:r w:rsidRPr="000F3A01">
        <w:t xml:space="preserve">Government would need to build additional capacity and capability to provide guidance on the risk management programme and assess compliance on an ongoing basis. </w:t>
      </w:r>
    </w:p>
    <w:p w14:paraId="3605E375" w14:textId="77777777" w:rsidR="000F410B" w:rsidRPr="000F410B" w:rsidRDefault="000F410B" w:rsidP="00471D5D">
      <w:pPr>
        <w:pStyle w:val="TableHeading2"/>
      </w:pPr>
      <w:r w:rsidRPr="000F410B">
        <w:t>Measure 6: A power to direct the management of cyber threats for national security reasons</w:t>
      </w:r>
    </w:p>
    <w:p w14:paraId="6B8F002D" w14:textId="17A410E2" w:rsidR="000F410B" w:rsidRPr="000F3A01" w:rsidDel="00807ACF" w:rsidRDefault="000F410B" w:rsidP="00C849AC">
      <w:pPr>
        <w:pStyle w:val="ListParagraph"/>
      </w:pPr>
      <w:r w:rsidRPr="000F410B">
        <w:rPr>
          <w:b/>
          <w:bCs/>
        </w:rPr>
        <w:t>Slightly negative</w:t>
      </w:r>
      <w:r w:rsidR="00714E23">
        <w:rPr>
          <w:b/>
          <w:bCs/>
        </w:rPr>
        <w:t xml:space="preserve">: </w:t>
      </w:r>
      <w:r w:rsidRPr="000F3A01">
        <w:rPr>
          <w:lang w:eastAsia="en-NZ"/>
        </w:rPr>
        <w:t xml:space="preserve">Would impose some additional burden associated with consultation and other requirements before the power can be exercised, but those costs would be offset by the fact that the power is </w:t>
      </w:r>
      <w:r>
        <w:rPr>
          <w:lang w:eastAsia="en-NZ"/>
        </w:rPr>
        <w:t>expected</w:t>
      </w:r>
      <w:r w:rsidRPr="000F3A01">
        <w:rPr>
          <w:lang w:eastAsia="en-NZ"/>
        </w:rPr>
        <w:t xml:space="preserve"> to be used very rarely.</w:t>
      </w:r>
      <w:r w:rsidRPr="000F3A01">
        <w:t xml:space="preserve"> </w:t>
      </w:r>
    </w:p>
    <w:bookmarkEnd w:id="30"/>
    <w:sectPr w:rsidR="000F410B" w:rsidRPr="000F3A01" w:rsidDel="00807ACF" w:rsidSect="00347A2F">
      <w:pgSz w:w="11906" w:h="16838" w:code="9"/>
      <w:pgMar w:top="2268" w:right="1588" w:bottom="1588" w:left="1588" w:header="34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6730B0" w14:textId="77777777" w:rsidR="00886F38" w:rsidRDefault="00886F38" w:rsidP="004207CD">
      <w:r>
        <w:separator/>
      </w:r>
    </w:p>
    <w:p w14:paraId="6BC39F82" w14:textId="77777777" w:rsidR="00886F38" w:rsidRDefault="00886F38" w:rsidP="004207CD"/>
  </w:endnote>
  <w:endnote w:type="continuationSeparator" w:id="0">
    <w:p w14:paraId="71971A2C" w14:textId="77777777" w:rsidR="00886F38" w:rsidRDefault="00886F38" w:rsidP="004207CD">
      <w:r>
        <w:continuationSeparator/>
      </w:r>
    </w:p>
    <w:p w14:paraId="4CD3F894" w14:textId="77777777" w:rsidR="00886F38" w:rsidRDefault="00886F38" w:rsidP="004207CD"/>
  </w:endnote>
  <w:endnote w:type="continuationNotice" w:id="1">
    <w:p w14:paraId="0302C842" w14:textId="77777777" w:rsidR="00886F38" w:rsidRDefault="00886F38" w:rsidP="004207CD"/>
    <w:p w14:paraId="1CC94F0A" w14:textId="77777777" w:rsidR="00886F38" w:rsidRDefault="00886F38" w:rsidP="004207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Arial Bold">
    <w:panose1 w:val="020B0704020202020204"/>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Source Sans Pro">
    <w:charset w:val="00"/>
    <w:family w:val="swiss"/>
    <w:pitch w:val="variable"/>
    <w:sig w:usb0="600002F7" w:usb1="02000001" w:usb2="00000000" w:usb3="00000000" w:csb0="0000019F" w:csb1="00000000"/>
  </w:font>
  <w:font w:name="Arial Mäori">
    <w:altName w:val="Arial"/>
    <w:charset w:val="00"/>
    <w:family w:val="swiss"/>
    <w:pitch w:val="variable"/>
    <w:sig w:usb0="00000003" w:usb1="00000000" w:usb2="00000000" w:usb3="00000000" w:csb0="00000001" w:csb1="00000000"/>
  </w:font>
  <w:font w:name="Open Sans SemiBold">
    <w:charset w:val="00"/>
    <w:family w:val="swiss"/>
    <w:pitch w:val="variable"/>
    <w:sig w:usb0="E00002EF" w:usb1="4000205B" w:usb2="00000028" w:usb3="00000000" w:csb0="0000019F" w:csb1="00000000"/>
  </w:font>
  <w:font w:name="Source Sans Pro SemiBold">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5B3E2" w14:textId="253F03D2" w:rsidR="00864928" w:rsidRPr="00740F1E" w:rsidRDefault="00864928" w:rsidP="00E970A2">
    <w:pPr>
      <w:pStyle w:val="Footer"/>
    </w:pPr>
    <w:r w:rsidRPr="00740F1E">
      <w:rPr>
        <w:rFonts w:ascii="Source Sans Pro SemiBold" w:hAnsi="Source Sans Pro SemiBold"/>
        <w:color w:val="1F5B9A"/>
      </w:rPr>
      <w:fldChar w:fldCharType="begin"/>
    </w:r>
    <w:r w:rsidRPr="00740F1E">
      <w:rPr>
        <w:rFonts w:ascii="Source Sans Pro SemiBold" w:hAnsi="Source Sans Pro SemiBold"/>
        <w:color w:val="1F5B9A"/>
      </w:rPr>
      <w:instrText xml:space="preserve"> PAGE   \* MERGEFORMAT </w:instrText>
    </w:r>
    <w:r w:rsidRPr="00740F1E">
      <w:rPr>
        <w:rFonts w:ascii="Source Sans Pro SemiBold" w:hAnsi="Source Sans Pro SemiBold"/>
        <w:color w:val="1F5B9A"/>
      </w:rPr>
      <w:fldChar w:fldCharType="separate"/>
    </w:r>
    <w:r>
      <w:rPr>
        <w:rFonts w:ascii="Source Sans Pro SemiBold" w:hAnsi="Source Sans Pro SemiBold"/>
        <w:color w:val="1F5B9A"/>
      </w:rPr>
      <w:t>2</w:t>
    </w:r>
    <w:r w:rsidRPr="00740F1E">
      <w:rPr>
        <w:rFonts w:ascii="Source Sans Pro SemiBold" w:hAnsi="Source Sans Pro SemiBold"/>
        <w:noProof/>
        <w:color w:val="1F5B9A"/>
      </w:rPr>
      <w:fldChar w:fldCharType="end"/>
    </w:r>
    <w:r w:rsidRPr="00740F1E">
      <w:t xml:space="preserve">  |  Options to </w:t>
    </w:r>
    <w:r>
      <w:t>enhance</w:t>
    </w:r>
    <w:r w:rsidRPr="00740F1E">
      <w:t xml:space="preserve"> the </w:t>
    </w:r>
    <w:r>
      <w:t>cyber</w:t>
    </w:r>
    <w:r w:rsidRPr="00740F1E">
      <w:t xml:space="preserve"> security of </w:t>
    </w:r>
    <w:r w:rsidR="00E137F7">
      <w:t>New Zealand</w:t>
    </w:r>
    <w:r w:rsidRPr="00740F1E">
      <w:t>’s critical infrastructure system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77385"/>
      <w:docPartObj>
        <w:docPartGallery w:val="Page Numbers (Bottom of Page)"/>
        <w:docPartUnique/>
      </w:docPartObj>
    </w:sdtPr>
    <w:sdtEndPr/>
    <w:sdtContent>
      <w:p w14:paraId="369E9D50" w14:textId="5E0DBF1B" w:rsidR="00864928" w:rsidRPr="007E527D" w:rsidRDefault="00864928" w:rsidP="00E970A2">
        <w:pPr>
          <w:pStyle w:val="Footer"/>
        </w:pPr>
        <w:r w:rsidRPr="00C64E11">
          <w:rPr>
            <w:b/>
            <w:bCs/>
          </w:rPr>
          <w:fldChar w:fldCharType="begin"/>
        </w:r>
        <w:r w:rsidRPr="00C64E11">
          <w:rPr>
            <w:b/>
            <w:bCs/>
          </w:rPr>
          <w:instrText xml:space="preserve"> PAGE   \* MERGEFORMAT </w:instrText>
        </w:r>
        <w:r w:rsidRPr="00C64E11">
          <w:rPr>
            <w:b/>
            <w:bCs/>
          </w:rPr>
          <w:fldChar w:fldCharType="separate"/>
        </w:r>
        <w:r>
          <w:rPr>
            <w:b/>
            <w:bCs/>
          </w:rPr>
          <w:t>106</w:t>
        </w:r>
        <w:r w:rsidRPr="00C64E11">
          <w:rPr>
            <w:b/>
            <w:bCs/>
          </w:rPr>
          <w:fldChar w:fldCharType="end"/>
        </w:r>
        <w:r w:rsidRPr="00C301E7">
          <w:t xml:space="preserve"> </w:t>
        </w:r>
        <w:r w:rsidR="00BA69DD">
          <w:t xml:space="preserve">  </w:t>
        </w:r>
        <w:r w:rsidR="00155E21">
          <w:rPr>
            <w:caps w:val="0"/>
          </w:rPr>
          <w:t xml:space="preserve">|   </w:t>
        </w:r>
        <w:r w:rsidR="00155E21" w:rsidRPr="00155E21">
          <w:rPr>
            <w:caps w:val="0"/>
          </w:rPr>
          <w:t xml:space="preserve">Supplementary Document 1 </w:t>
        </w:r>
        <w:r w:rsidR="00155E21" w:rsidRPr="00155E21">
          <w:t xml:space="preserve">| </w:t>
        </w:r>
        <w:r w:rsidR="00155E21">
          <w:rPr>
            <w:caps w:val="0"/>
          </w:rPr>
          <w:t>Policy objectives, principles, and options assessment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6F8D6" w14:textId="77777777" w:rsidR="00886F38" w:rsidRDefault="00886F38" w:rsidP="004207CD">
      <w:r>
        <w:separator/>
      </w:r>
    </w:p>
  </w:footnote>
  <w:footnote w:type="continuationSeparator" w:id="0">
    <w:p w14:paraId="1F305008" w14:textId="77777777" w:rsidR="00886F38" w:rsidRDefault="00886F38" w:rsidP="004207CD">
      <w:r>
        <w:continuationSeparator/>
      </w:r>
    </w:p>
  </w:footnote>
  <w:footnote w:type="continuationNotice" w:id="1">
    <w:p w14:paraId="6A731F9F" w14:textId="77777777" w:rsidR="00886F38" w:rsidRPr="00E74449" w:rsidRDefault="00886F38" w:rsidP="00E74449">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E5B6A" w14:textId="5AE1F6A2" w:rsidR="00864928" w:rsidRDefault="00864928" w:rsidP="004207CD">
    <w:r>
      <w:rPr>
        <w:noProof/>
      </w:rPr>
      <mc:AlternateContent>
        <mc:Choice Requires="wps">
          <w:drawing>
            <wp:anchor distT="0" distB="0" distL="114300" distR="114300" simplePos="0" relativeHeight="251658253" behindDoc="0" locked="0" layoutInCell="1" allowOverlap="1" wp14:anchorId="7B867B1B" wp14:editId="1121DB2D">
              <wp:simplePos x="0" y="0"/>
              <wp:positionH relativeFrom="page">
                <wp:posOffset>5080</wp:posOffset>
              </wp:positionH>
              <wp:positionV relativeFrom="paragraph">
                <wp:posOffset>-286385</wp:posOffset>
              </wp:positionV>
              <wp:extent cx="179705" cy="10800080"/>
              <wp:effectExtent l="0" t="0" r="0" b="0"/>
              <wp:wrapNone/>
              <wp:docPr id="647647679" name="Rectangle 647647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0800080"/>
                      </a:xfrm>
                      <a:prstGeom prst="rect">
                        <a:avLst/>
                      </a:prstGeom>
                      <a:solidFill>
                        <a:srgbClr val="1F5B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98E4E" id="Rectangle 647647679" o:spid="_x0000_s1026" style="position:absolute;margin-left:.4pt;margin-top:-22.55pt;width:14.15pt;height:850.4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" fillcolor="#1f5b99" stroked="f"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8743C" w14:textId="3BEC2ED3" w:rsidR="00864928" w:rsidRDefault="00864928" w:rsidP="004207CD">
    <w:r w:rsidRPr="00A80E78">
      <w:rPr>
        <w:noProof/>
      </w:rPr>
      <mc:AlternateContent>
        <mc:Choice Requires="wpg">
          <w:drawing>
            <wp:anchor distT="0" distB="0" distL="114300" distR="114300" simplePos="0" relativeHeight="251658257" behindDoc="0" locked="0" layoutInCell="0" allowOverlap="0" wp14:anchorId="1FE1F7C2" wp14:editId="1D33DC00">
              <wp:simplePos x="0" y="0"/>
              <wp:positionH relativeFrom="margin">
                <wp:posOffset>0</wp:posOffset>
              </wp:positionH>
              <wp:positionV relativeFrom="page">
                <wp:posOffset>683895</wp:posOffset>
              </wp:positionV>
              <wp:extent cx="504000" cy="108000"/>
              <wp:effectExtent l="0" t="0" r="10795" b="25400"/>
              <wp:wrapNone/>
              <wp:docPr id="2130089580" name="Group 21300895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04000" cy="108000"/>
                        <a:chOff x="1128" y="641"/>
                        <a:chExt cx="2286" cy="490"/>
                      </a:xfrm>
                    </wpg:grpSpPr>
                    <wps:wsp>
                      <wps:cNvPr id="296303169" name="Rectangle 296303169"/>
                      <wps:cNvSpPr>
                        <a:spLocks noChangeAspect="1" noChangeArrowheads="1"/>
                      </wps:cNvSpPr>
                      <wps:spPr bwMode="auto">
                        <a:xfrm>
                          <a:off x="1128" y="641"/>
                          <a:ext cx="490" cy="490"/>
                        </a:xfrm>
                        <a:prstGeom prst="rect">
                          <a:avLst/>
                        </a:prstGeom>
                        <a:solidFill>
                          <a:srgbClr val="1F5B9A"/>
                        </a:solidFill>
                        <a:ln w="0" cap="rnd">
                          <a:solidFill>
                            <a:srgbClr val="000000">
                              <a:alpha val="0"/>
                            </a:srgbClr>
                          </a:solidFill>
                          <a:prstDash val="sysDot"/>
                          <a:miter lim="800000"/>
                          <a:headEnd/>
                          <a:tailEnd/>
                        </a:ln>
                      </wps:spPr>
                      <wps:bodyPr rot="0" vert="horz" wrap="square" lIns="91440" tIns="45720" rIns="91440" bIns="45720" anchor="t" anchorCtr="0" upright="1">
                        <a:noAutofit/>
                      </wps:bodyPr>
                    </wps:wsp>
                    <wps:wsp>
                      <wps:cNvPr id="843515506" name="Rectangle 843515506"/>
                      <wps:cNvSpPr>
                        <a:spLocks noChangeAspect="1" noChangeArrowheads="1"/>
                      </wps:cNvSpPr>
                      <wps:spPr bwMode="auto">
                        <a:xfrm>
                          <a:off x="1726" y="641"/>
                          <a:ext cx="490" cy="490"/>
                        </a:xfrm>
                        <a:prstGeom prst="rect">
                          <a:avLst/>
                        </a:prstGeom>
                        <a:solidFill>
                          <a:srgbClr val="EC008C"/>
                        </a:solidFill>
                        <a:ln w="0" cap="rnd">
                          <a:solidFill>
                            <a:srgbClr val="000000">
                              <a:alpha val="0"/>
                            </a:srgbClr>
                          </a:solidFill>
                          <a:prstDash val="sysDot"/>
                          <a:miter lim="800000"/>
                          <a:headEnd/>
                          <a:tailEnd/>
                        </a:ln>
                      </wps:spPr>
                      <wps:bodyPr rot="0" vert="horz" wrap="square" lIns="91440" tIns="45720" rIns="91440" bIns="45720" anchor="t" anchorCtr="0" upright="1">
                        <a:noAutofit/>
                      </wps:bodyPr>
                    </wps:wsp>
                    <wps:wsp>
                      <wps:cNvPr id="797808705" name="Rectangle 797808705"/>
                      <wps:cNvSpPr>
                        <a:spLocks noChangeAspect="1" noChangeArrowheads="1"/>
                      </wps:cNvSpPr>
                      <wps:spPr bwMode="auto">
                        <a:xfrm>
                          <a:off x="2325" y="641"/>
                          <a:ext cx="490" cy="490"/>
                        </a:xfrm>
                        <a:prstGeom prst="rect">
                          <a:avLst/>
                        </a:prstGeom>
                        <a:solidFill>
                          <a:srgbClr val="5B286F"/>
                        </a:solidFill>
                        <a:ln w="0" cap="rnd">
                          <a:solidFill>
                            <a:srgbClr val="000000">
                              <a:alpha val="0"/>
                            </a:srgbClr>
                          </a:solidFill>
                          <a:prstDash val="sysDot"/>
                          <a:miter lim="800000"/>
                          <a:headEnd/>
                          <a:tailEnd/>
                        </a:ln>
                      </wps:spPr>
                      <wps:bodyPr rot="0" vert="horz" wrap="square" lIns="91440" tIns="45720" rIns="91440" bIns="45720" anchor="t" anchorCtr="0" upright="1">
                        <a:noAutofit/>
                      </wps:bodyPr>
                    </wps:wsp>
                    <wps:wsp>
                      <wps:cNvPr id="248650493" name="Rectangle 248650493"/>
                      <wps:cNvSpPr>
                        <a:spLocks noChangeAspect="1" noChangeArrowheads="1"/>
                      </wps:cNvSpPr>
                      <wps:spPr bwMode="auto">
                        <a:xfrm>
                          <a:off x="2924" y="641"/>
                          <a:ext cx="490" cy="490"/>
                        </a:xfrm>
                        <a:prstGeom prst="rect">
                          <a:avLst/>
                        </a:prstGeom>
                        <a:solidFill>
                          <a:srgbClr val="00ABC5"/>
                        </a:solidFill>
                        <a:ln w="0" cap="rnd">
                          <a:solidFill>
                            <a:srgbClr val="000000">
                              <a:alpha val="0"/>
                            </a:srgbClr>
                          </a:solidFill>
                          <a:prstDash val="sysDot"/>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F1108" id="Group 2130089580" o:spid="_x0000_s1026" style="position:absolute;margin-left:0;margin-top:53.85pt;width:39.7pt;height:8.5pt;z-index:251658257;mso-position-horizontal-relative:margin;mso-position-vertical-relative:page" coordorigin="1128,641" coordsize="2286,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" o:allowincell="f" o:allowoverlap="f">
              <o:lock v:ext="edit" aspectratio="t"/>
              <v:rect id="Rectangle 296303169" o:spid="_x0000_s1027" style="position:absolute;left:1128;top:641;width:49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" fillcolor="#1f5b9a" strokeweight="0">
                <v:stroke dashstyle="1 1" opacity="0" endcap="round"/>
                <o:lock v:ext="edit" aspectratio="t"/>
              </v:rect>
              <v:rect id="Rectangle 843515506" o:spid="_x0000_s1028" style="position:absolute;left:1726;top:641;width:49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" fillcolor="#ec008c" strokeweight="0">
                <v:stroke dashstyle="1 1" opacity="0" endcap="round"/>
                <o:lock v:ext="edit" aspectratio="t"/>
              </v:rect>
              <v:rect id="Rectangle 797808705" o:spid="_x0000_s1029" style="position:absolute;left:2325;top:641;width:49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" fillcolor="#5b286f" strokeweight="0">
                <v:stroke dashstyle="1 1" opacity="0" endcap="round"/>
                <o:lock v:ext="edit" aspectratio="t"/>
              </v:rect>
              <v:rect id="Rectangle 248650493" o:spid="_x0000_s1030" style="position:absolute;left:2924;top:641;width:49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" fillcolor="#00abc5" strokeweight="0">
                <v:stroke dashstyle="1 1" opacity="0" endcap="round"/>
                <o:lock v:ext="edit" aspectratio="t"/>
              </v:rect>
              <w10:wrap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51813"/>
    <w:multiLevelType w:val="hybridMultilevel"/>
    <w:tmpl w:val="7BC24BA6"/>
    <w:lvl w:ilvl="0" w:tplc="89420D94">
      <w:start w:val="1"/>
      <w:numFmt w:val="bullet"/>
      <w:pStyle w:val="bodynumberedsubbullet"/>
      <w:lvlText w:val=""/>
      <w:lvlJc w:val="left"/>
      <w:pPr>
        <w:ind w:left="360" w:hanging="360"/>
      </w:pPr>
      <w:rPr>
        <w:rFonts w:ascii="Symbol" w:hAnsi="Symbol" w:hint="default"/>
        <w:b w:val="0"/>
        <w:i w:val="0"/>
        <w:sz w:val="18"/>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1F1E0366"/>
    <w:multiLevelType w:val="hybridMultilevel"/>
    <w:tmpl w:val="5694EDD6"/>
    <w:lvl w:ilvl="0" w:tplc="17F45512">
      <w:start w:val="1"/>
      <w:numFmt w:val="bullet"/>
      <w:pStyle w:val="ListParagraph"/>
      <w:lvlText w:val=""/>
      <w:lvlJc w:val="left"/>
      <w:pPr>
        <w:ind w:left="720" w:hanging="360"/>
      </w:pPr>
      <w:rPr>
        <w:rFonts w:ascii="Symbol" w:hAnsi="Symbol" w:hint="default"/>
      </w:rPr>
    </w:lvl>
    <w:lvl w:ilvl="1" w:tplc="B67657FE">
      <w:start w:val="1"/>
      <w:numFmt w:val="bullet"/>
      <w:pStyle w:val="ListParagraph2"/>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15C0511"/>
    <w:multiLevelType w:val="multilevel"/>
    <w:tmpl w:val="AE4E9AA2"/>
    <w:lvl w:ilvl="0">
      <w:start w:val="1"/>
      <w:numFmt w:val="decimal"/>
      <w:pStyle w:val="bodynumbered"/>
      <w:lvlText w:val="%1."/>
      <w:lvlJc w:val="left"/>
      <w:pPr>
        <w:ind w:left="1068" w:hanging="360"/>
      </w:pPr>
      <w:rPr>
        <w:rFonts w:ascii="Arial" w:hAnsi="Arial" w:hint="default"/>
        <w:b w:val="0"/>
        <w:bCs w:val="0"/>
        <w:i w:val="0"/>
        <w:iCs w:val="0"/>
        <w:color w:val="auto"/>
        <w:sz w:val="18"/>
        <w:szCs w:val="22"/>
        <w:vertAlign w:val="baseline"/>
      </w:rPr>
    </w:lvl>
    <w:lvl w:ilvl="1">
      <w:start w:val="1"/>
      <w:numFmt w:val="lowerLetter"/>
      <w:lvlText w:val="%2."/>
      <w:lvlJc w:val="left"/>
      <w:pPr>
        <w:ind w:left="1145" w:hanging="360"/>
      </w:pPr>
      <w:rPr>
        <w:rFonts w:hint="default"/>
      </w:rPr>
    </w:lvl>
    <w:lvl w:ilvl="2">
      <w:start w:val="1"/>
      <w:numFmt w:val="lowerRoman"/>
      <w:lvlText w:val="%3."/>
      <w:lvlJc w:val="left"/>
      <w:pPr>
        <w:ind w:left="1505" w:hanging="360"/>
      </w:pPr>
      <w:rPr>
        <w:rFonts w:hint="default"/>
      </w:rPr>
    </w:lvl>
    <w:lvl w:ilvl="3">
      <w:start w:val="1"/>
      <w:numFmt w:val="decimal"/>
      <w:lvlText w:val="%4."/>
      <w:lvlJc w:val="left"/>
      <w:pPr>
        <w:ind w:left="1145" w:hanging="363"/>
      </w:pPr>
      <w:rPr>
        <w:rFonts w:hint="default"/>
        <w:color w:val="auto"/>
      </w:rPr>
    </w:lvl>
    <w:lvl w:ilvl="4">
      <w:start w:val="1"/>
      <w:numFmt w:val="lowerLetter"/>
      <w:lvlText w:val="(%5)"/>
      <w:lvlJc w:val="left"/>
      <w:pPr>
        <w:ind w:left="2225" w:hanging="360"/>
      </w:pPr>
      <w:rPr>
        <w:rFonts w:hint="default"/>
      </w:rPr>
    </w:lvl>
    <w:lvl w:ilvl="5">
      <w:start w:val="1"/>
      <w:numFmt w:val="lowerRoman"/>
      <w:lvlText w:val="(%6)"/>
      <w:lvlJc w:val="left"/>
      <w:pPr>
        <w:ind w:left="2585" w:hanging="360"/>
      </w:pPr>
      <w:rPr>
        <w:rFonts w:hint="default"/>
      </w:rPr>
    </w:lvl>
    <w:lvl w:ilvl="6">
      <w:start w:val="1"/>
      <w:numFmt w:val="decimal"/>
      <w:lvlText w:val="%7."/>
      <w:lvlJc w:val="left"/>
      <w:pPr>
        <w:ind w:left="2945" w:hanging="360"/>
      </w:pPr>
      <w:rPr>
        <w:rFonts w:hint="default"/>
      </w:rPr>
    </w:lvl>
    <w:lvl w:ilvl="7">
      <w:start w:val="1"/>
      <w:numFmt w:val="lowerLetter"/>
      <w:lvlText w:val="%8."/>
      <w:lvlJc w:val="left"/>
      <w:pPr>
        <w:ind w:left="3305" w:hanging="360"/>
      </w:pPr>
      <w:rPr>
        <w:rFonts w:hint="default"/>
      </w:rPr>
    </w:lvl>
    <w:lvl w:ilvl="8">
      <w:start w:val="1"/>
      <w:numFmt w:val="lowerRoman"/>
      <w:lvlText w:val="%9."/>
      <w:lvlJc w:val="left"/>
      <w:pPr>
        <w:ind w:left="3665" w:hanging="360"/>
      </w:pPr>
      <w:rPr>
        <w:rFonts w:hint="default"/>
      </w:rPr>
    </w:lvl>
  </w:abstractNum>
  <w:abstractNum w:abstractNumId="3" w15:restartNumberingAfterBreak="0">
    <w:nsid w:val="4FE96E56"/>
    <w:multiLevelType w:val="hybridMultilevel"/>
    <w:tmpl w:val="66728C72"/>
    <w:lvl w:ilvl="0" w:tplc="524A5B0A">
      <w:start w:val="1"/>
      <w:numFmt w:val="bullet"/>
      <w:lvlText w:val=""/>
      <w:lvlJc w:val="left"/>
      <w:pPr>
        <w:ind w:left="720" w:hanging="360"/>
      </w:pPr>
      <w:rPr>
        <w:rFonts w:ascii="Symbol" w:hAnsi="Symbol"/>
      </w:rPr>
    </w:lvl>
    <w:lvl w:ilvl="1" w:tplc="08701C14">
      <w:start w:val="1"/>
      <w:numFmt w:val="bullet"/>
      <w:lvlText w:val=""/>
      <w:lvlJc w:val="left"/>
      <w:pPr>
        <w:ind w:left="720" w:hanging="360"/>
      </w:pPr>
      <w:rPr>
        <w:rFonts w:ascii="Symbol" w:hAnsi="Symbol"/>
      </w:rPr>
    </w:lvl>
    <w:lvl w:ilvl="2" w:tplc="796ED1D2">
      <w:start w:val="1"/>
      <w:numFmt w:val="bullet"/>
      <w:lvlText w:val=""/>
      <w:lvlJc w:val="left"/>
      <w:pPr>
        <w:ind w:left="720" w:hanging="360"/>
      </w:pPr>
      <w:rPr>
        <w:rFonts w:ascii="Symbol" w:hAnsi="Symbol"/>
      </w:rPr>
    </w:lvl>
    <w:lvl w:ilvl="3" w:tplc="1E9A5962">
      <w:start w:val="1"/>
      <w:numFmt w:val="bullet"/>
      <w:lvlText w:val=""/>
      <w:lvlJc w:val="left"/>
      <w:pPr>
        <w:ind w:left="720" w:hanging="360"/>
      </w:pPr>
      <w:rPr>
        <w:rFonts w:ascii="Symbol" w:hAnsi="Symbol"/>
      </w:rPr>
    </w:lvl>
    <w:lvl w:ilvl="4" w:tplc="5E80B60C">
      <w:start w:val="1"/>
      <w:numFmt w:val="bullet"/>
      <w:lvlText w:val=""/>
      <w:lvlJc w:val="left"/>
      <w:pPr>
        <w:ind w:left="720" w:hanging="360"/>
      </w:pPr>
      <w:rPr>
        <w:rFonts w:ascii="Symbol" w:hAnsi="Symbol"/>
      </w:rPr>
    </w:lvl>
    <w:lvl w:ilvl="5" w:tplc="59FED968">
      <w:start w:val="1"/>
      <w:numFmt w:val="bullet"/>
      <w:lvlText w:val=""/>
      <w:lvlJc w:val="left"/>
      <w:pPr>
        <w:ind w:left="720" w:hanging="360"/>
      </w:pPr>
      <w:rPr>
        <w:rFonts w:ascii="Symbol" w:hAnsi="Symbol"/>
      </w:rPr>
    </w:lvl>
    <w:lvl w:ilvl="6" w:tplc="09705F40">
      <w:start w:val="1"/>
      <w:numFmt w:val="bullet"/>
      <w:lvlText w:val=""/>
      <w:lvlJc w:val="left"/>
      <w:pPr>
        <w:ind w:left="720" w:hanging="360"/>
      </w:pPr>
      <w:rPr>
        <w:rFonts w:ascii="Symbol" w:hAnsi="Symbol"/>
      </w:rPr>
    </w:lvl>
    <w:lvl w:ilvl="7" w:tplc="A6AED478">
      <w:start w:val="1"/>
      <w:numFmt w:val="bullet"/>
      <w:lvlText w:val=""/>
      <w:lvlJc w:val="left"/>
      <w:pPr>
        <w:ind w:left="720" w:hanging="360"/>
      </w:pPr>
      <w:rPr>
        <w:rFonts w:ascii="Symbol" w:hAnsi="Symbol"/>
      </w:rPr>
    </w:lvl>
    <w:lvl w:ilvl="8" w:tplc="B17ED6EA">
      <w:start w:val="1"/>
      <w:numFmt w:val="bullet"/>
      <w:lvlText w:val=""/>
      <w:lvlJc w:val="left"/>
      <w:pPr>
        <w:ind w:left="720" w:hanging="360"/>
      </w:pPr>
      <w:rPr>
        <w:rFonts w:ascii="Symbol" w:hAnsi="Symbol"/>
      </w:rPr>
    </w:lvl>
  </w:abstractNum>
  <w:abstractNum w:abstractNumId="4" w15:restartNumberingAfterBreak="0">
    <w:nsid w:val="5167342B"/>
    <w:multiLevelType w:val="hybridMultilevel"/>
    <w:tmpl w:val="683C5B66"/>
    <w:lvl w:ilvl="0" w:tplc="DD44F430">
      <w:start w:val="1"/>
      <w:numFmt w:val="bullet"/>
      <w:pStyle w:val="body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629A0A74"/>
    <w:multiLevelType w:val="multilevel"/>
    <w:tmpl w:val="3BD02310"/>
    <w:lvl w:ilvl="0">
      <w:start w:val="1"/>
      <w:numFmt w:val="decimal"/>
      <w:lvlText w:val="%1."/>
      <w:lvlJc w:val="left"/>
      <w:pPr>
        <w:ind w:left="360" w:hanging="360"/>
      </w:pPr>
      <w:rPr>
        <w:rFonts w:hint="default"/>
        <w:b w:val="0"/>
        <w:bCs w:val="0"/>
        <w:i w:val="0"/>
        <w:iCs w:val="0"/>
        <w:sz w:val="18"/>
        <w:szCs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720" w:hanging="363"/>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7D442C9"/>
    <w:multiLevelType w:val="hybridMultilevel"/>
    <w:tmpl w:val="AF42252A"/>
    <w:lvl w:ilvl="0" w:tplc="FE00CEB6">
      <w:start w:val="1"/>
      <w:numFmt w:val="bullet"/>
      <w:pStyle w:val="tablebox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947859922">
    <w:abstractNumId w:val="6"/>
  </w:num>
  <w:num w:numId="2" w16cid:durableId="2125538024">
    <w:abstractNumId w:val="2"/>
  </w:num>
  <w:num w:numId="3" w16cid:durableId="359090446">
    <w:abstractNumId w:val="4"/>
  </w:num>
  <w:num w:numId="4" w16cid:durableId="93674986">
    <w:abstractNumId w:val="0"/>
  </w:num>
  <w:num w:numId="5" w16cid:durableId="427577615">
    <w:abstractNumId w:val="0"/>
    <w:lvlOverride w:ilvl="0">
      <w:startOverride w:val="1"/>
    </w:lvlOverride>
  </w:num>
  <w:num w:numId="6" w16cid:durableId="1879707080">
    <w:abstractNumId w:val="5"/>
  </w:num>
  <w:num w:numId="7" w16cid:durableId="1978870949">
    <w:abstractNumId w:val="0"/>
  </w:num>
  <w:num w:numId="8" w16cid:durableId="222447945">
    <w:abstractNumId w:val="0"/>
  </w:num>
  <w:num w:numId="9" w16cid:durableId="310521200">
    <w:abstractNumId w:val="0"/>
  </w:num>
  <w:num w:numId="10" w16cid:durableId="417799615">
    <w:abstractNumId w:val="0"/>
  </w:num>
  <w:num w:numId="11" w16cid:durableId="879896628">
    <w:abstractNumId w:val="3"/>
  </w:num>
  <w:num w:numId="12" w16cid:durableId="1789425320">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o:colormru v:ext="edit" colors="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D28"/>
    <w:rsid w:val="0000011E"/>
    <w:rsid w:val="000004AB"/>
    <w:rsid w:val="000005E3"/>
    <w:rsid w:val="00000958"/>
    <w:rsid w:val="00000A70"/>
    <w:rsid w:val="00000BE6"/>
    <w:rsid w:val="00000E6B"/>
    <w:rsid w:val="00001010"/>
    <w:rsid w:val="00001537"/>
    <w:rsid w:val="0000190F"/>
    <w:rsid w:val="00001F0F"/>
    <w:rsid w:val="00002156"/>
    <w:rsid w:val="000022E1"/>
    <w:rsid w:val="0000237B"/>
    <w:rsid w:val="000025A5"/>
    <w:rsid w:val="000026E0"/>
    <w:rsid w:val="000029F4"/>
    <w:rsid w:val="00002A31"/>
    <w:rsid w:val="00002FF0"/>
    <w:rsid w:val="00003077"/>
    <w:rsid w:val="00003517"/>
    <w:rsid w:val="00003867"/>
    <w:rsid w:val="000038B5"/>
    <w:rsid w:val="00003F1A"/>
    <w:rsid w:val="00004328"/>
    <w:rsid w:val="0000491C"/>
    <w:rsid w:val="000049E8"/>
    <w:rsid w:val="00004BAE"/>
    <w:rsid w:val="00004DEC"/>
    <w:rsid w:val="000057AA"/>
    <w:rsid w:val="0000580A"/>
    <w:rsid w:val="000058BE"/>
    <w:rsid w:val="00006099"/>
    <w:rsid w:val="000061ED"/>
    <w:rsid w:val="00006392"/>
    <w:rsid w:val="000069C5"/>
    <w:rsid w:val="000069FD"/>
    <w:rsid w:val="00006A54"/>
    <w:rsid w:val="00006FF2"/>
    <w:rsid w:val="0000729F"/>
    <w:rsid w:val="000072F1"/>
    <w:rsid w:val="00007505"/>
    <w:rsid w:val="0000761E"/>
    <w:rsid w:val="00007936"/>
    <w:rsid w:val="00010101"/>
    <w:rsid w:val="00010481"/>
    <w:rsid w:val="00010497"/>
    <w:rsid w:val="00010A22"/>
    <w:rsid w:val="00010F79"/>
    <w:rsid w:val="0001112D"/>
    <w:rsid w:val="00011702"/>
    <w:rsid w:val="0001183B"/>
    <w:rsid w:val="00011A84"/>
    <w:rsid w:val="00012127"/>
    <w:rsid w:val="000121D9"/>
    <w:rsid w:val="00012A73"/>
    <w:rsid w:val="00012AC7"/>
    <w:rsid w:val="00012AF2"/>
    <w:rsid w:val="00012B80"/>
    <w:rsid w:val="00012C22"/>
    <w:rsid w:val="00012CA1"/>
    <w:rsid w:val="00012D1D"/>
    <w:rsid w:val="00012FC8"/>
    <w:rsid w:val="000133C5"/>
    <w:rsid w:val="00013620"/>
    <w:rsid w:val="0001424A"/>
    <w:rsid w:val="000142CA"/>
    <w:rsid w:val="0001432F"/>
    <w:rsid w:val="00014642"/>
    <w:rsid w:val="000147D1"/>
    <w:rsid w:val="0001489A"/>
    <w:rsid w:val="00014BD6"/>
    <w:rsid w:val="00014DDA"/>
    <w:rsid w:val="000152F8"/>
    <w:rsid w:val="0001597A"/>
    <w:rsid w:val="00015AFB"/>
    <w:rsid w:val="00015D00"/>
    <w:rsid w:val="00015D0D"/>
    <w:rsid w:val="00015DD5"/>
    <w:rsid w:val="00016261"/>
    <w:rsid w:val="000163A0"/>
    <w:rsid w:val="00016B98"/>
    <w:rsid w:val="00016F14"/>
    <w:rsid w:val="00016F9E"/>
    <w:rsid w:val="00017691"/>
    <w:rsid w:val="000176F8"/>
    <w:rsid w:val="00017AF4"/>
    <w:rsid w:val="00017D00"/>
    <w:rsid w:val="00020477"/>
    <w:rsid w:val="000204EF"/>
    <w:rsid w:val="00020BF3"/>
    <w:rsid w:val="00020C6A"/>
    <w:rsid w:val="00020E5C"/>
    <w:rsid w:val="00021729"/>
    <w:rsid w:val="00021C3E"/>
    <w:rsid w:val="00021E2F"/>
    <w:rsid w:val="00021E8D"/>
    <w:rsid w:val="00021F3D"/>
    <w:rsid w:val="00022096"/>
    <w:rsid w:val="00022133"/>
    <w:rsid w:val="00022433"/>
    <w:rsid w:val="00022AFF"/>
    <w:rsid w:val="00022E2C"/>
    <w:rsid w:val="00022E6E"/>
    <w:rsid w:val="00023B4B"/>
    <w:rsid w:val="00023C2A"/>
    <w:rsid w:val="00024111"/>
    <w:rsid w:val="00024628"/>
    <w:rsid w:val="00024856"/>
    <w:rsid w:val="000249F2"/>
    <w:rsid w:val="00024EA0"/>
    <w:rsid w:val="000255C1"/>
    <w:rsid w:val="000263B9"/>
    <w:rsid w:val="000263BD"/>
    <w:rsid w:val="0002683B"/>
    <w:rsid w:val="00026D2C"/>
    <w:rsid w:val="00026E94"/>
    <w:rsid w:val="0002701B"/>
    <w:rsid w:val="000271BC"/>
    <w:rsid w:val="000271FE"/>
    <w:rsid w:val="00027581"/>
    <w:rsid w:val="00027F20"/>
    <w:rsid w:val="0003050C"/>
    <w:rsid w:val="0003052B"/>
    <w:rsid w:val="00030674"/>
    <w:rsid w:val="00030DCB"/>
    <w:rsid w:val="00030E74"/>
    <w:rsid w:val="00030ECE"/>
    <w:rsid w:val="00030EEB"/>
    <w:rsid w:val="0003112F"/>
    <w:rsid w:val="000314D1"/>
    <w:rsid w:val="000319E2"/>
    <w:rsid w:val="00031B2B"/>
    <w:rsid w:val="00031CED"/>
    <w:rsid w:val="00031E62"/>
    <w:rsid w:val="0003218B"/>
    <w:rsid w:val="0003291C"/>
    <w:rsid w:val="000330FE"/>
    <w:rsid w:val="0003319C"/>
    <w:rsid w:val="00033220"/>
    <w:rsid w:val="00033289"/>
    <w:rsid w:val="00033365"/>
    <w:rsid w:val="00034069"/>
    <w:rsid w:val="00034963"/>
    <w:rsid w:val="00034B96"/>
    <w:rsid w:val="00034DBA"/>
    <w:rsid w:val="00034F60"/>
    <w:rsid w:val="00035265"/>
    <w:rsid w:val="00035364"/>
    <w:rsid w:val="000353CA"/>
    <w:rsid w:val="0003588D"/>
    <w:rsid w:val="00035BAA"/>
    <w:rsid w:val="00035BBF"/>
    <w:rsid w:val="000360F3"/>
    <w:rsid w:val="000363AD"/>
    <w:rsid w:val="00036895"/>
    <w:rsid w:val="0003693E"/>
    <w:rsid w:val="00036A58"/>
    <w:rsid w:val="00036F02"/>
    <w:rsid w:val="0003703F"/>
    <w:rsid w:val="000373E3"/>
    <w:rsid w:val="0003742A"/>
    <w:rsid w:val="000377C2"/>
    <w:rsid w:val="00037927"/>
    <w:rsid w:val="00037B7A"/>
    <w:rsid w:val="00037BA0"/>
    <w:rsid w:val="00037C30"/>
    <w:rsid w:val="00037FBA"/>
    <w:rsid w:val="00040024"/>
    <w:rsid w:val="00040199"/>
    <w:rsid w:val="00040A42"/>
    <w:rsid w:val="00040E7B"/>
    <w:rsid w:val="00040FB8"/>
    <w:rsid w:val="00041525"/>
    <w:rsid w:val="00041C81"/>
    <w:rsid w:val="00041FFE"/>
    <w:rsid w:val="000424A4"/>
    <w:rsid w:val="000425EC"/>
    <w:rsid w:val="000427EA"/>
    <w:rsid w:val="00042B12"/>
    <w:rsid w:val="00042D2A"/>
    <w:rsid w:val="00042F9F"/>
    <w:rsid w:val="000431EB"/>
    <w:rsid w:val="00043310"/>
    <w:rsid w:val="0004344A"/>
    <w:rsid w:val="000435D3"/>
    <w:rsid w:val="00043756"/>
    <w:rsid w:val="0004379B"/>
    <w:rsid w:val="00044140"/>
    <w:rsid w:val="00044165"/>
    <w:rsid w:val="00044286"/>
    <w:rsid w:val="000442B8"/>
    <w:rsid w:val="00044418"/>
    <w:rsid w:val="0004453B"/>
    <w:rsid w:val="000446F8"/>
    <w:rsid w:val="000448E5"/>
    <w:rsid w:val="00044B09"/>
    <w:rsid w:val="00044FCA"/>
    <w:rsid w:val="00045351"/>
    <w:rsid w:val="0004538E"/>
    <w:rsid w:val="000455D5"/>
    <w:rsid w:val="00045780"/>
    <w:rsid w:val="00045ECF"/>
    <w:rsid w:val="00046159"/>
    <w:rsid w:val="00046343"/>
    <w:rsid w:val="0004637E"/>
    <w:rsid w:val="00046B42"/>
    <w:rsid w:val="00046F17"/>
    <w:rsid w:val="00047551"/>
    <w:rsid w:val="00050165"/>
    <w:rsid w:val="00050196"/>
    <w:rsid w:val="00050251"/>
    <w:rsid w:val="00050610"/>
    <w:rsid w:val="00050A63"/>
    <w:rsid w:val="00050B93"/>
    <w:rsid w:val="00050F39"/>
    <w:rsid w:val="0005112B"/>
    <w:rsid w:val="000514AD"/>
    <w:rsid w:val="00051CA8"/>
    <w:rsid w:val="00051D0F"/>
    <w:rsid w:val="00052AEC"/>
    <w:rsid w:val="00052CA7"/>
    <w:rsid w:val="0005303E"/>
    <w:rsid w:val="000531DA"/>
    <w:rsid w:val="00053C7C"/>
    <w:rsid w:val="00053D18"/>
    <w:rsid w:val="000544CA"/>
    <w:rsid w:val="00054987"/>
    <w:rsid w:val="00054C3C"/>
    <w:rsid w:val="00054C97"/>
    <w:rsid w:val="00054EDF"/>
    <w:rsid w:val="000551FD"/>
    <w:rsid w:val="000557B2"/>
    <w:rsid w:val="00055840"/>
    <w:rsid w:val="00055A27"/>
    <w:rsid w:val="00055FC0"/>
    <w:rsid w:val="00056229"/>
    <w:rsid w:val="0005625E"/>
    <w:rsid w:val="00056453"/>
    <w:rsid w:val="000566B0"/>
    <w:rsid w:val="0005672C"/>
    <w:rsid w:val="000568B0"/>
    <w:rsid w:val="00056DBD"/>
    <w:rsid w:val="00057220"/>
    <w:rsid w:val="00057559"/>
    <w:rsid w:val="00057B71"/>
    <w:rsid w:val="00060740"/>
    <w:rsid w:val="000608D1"/>
    <w:rsid w:val="00060AF6"/>
    <w:rsid w:val="00060B17"/>
    <w:rsid w:val="00060CAD"/>
    <w:rsid w:val="00060CFD"/>
    <w:rsid w:val="00061019"/>
    <w:rsid w:val="0006158F"/>
    <w:rsid w:val="000616D8"/>
    <w:rsid w:val="000616E1"/>
    <w:rsid w:val="00061896"/>
    <w:rsid w:val="00061CE3"/>
    <w:rsid w:val="000629AA"/>
    <w:rsid w:val="00062ED6"/>
    <w:rsid w:val="000630A5"/>
    <w:rsid w:val="000632FB"/>
    <w:rsid w:val="0006355F"/>
    <w:rsid w:val="00063B57"/>
    <w:rsid w:val="00063D5B"/>
    <w:rsid w:val="000643F1"/>
    <w:rsid w:val="00064468"/>
    <w:rsid w:val="00064B4D"/>
    <w:rsid w:val="00064D23"/>
    <w:rsid w:val="0006503F"/>
    <w:rsid w:val="00065189"/>
    <w:rsid w:val="0006518F"/>
    <w:rsid w:val="00065479"/>
    <w:rsid w:val="000654CC"/>
    <w:rsid w:val="00065671"/>
    <w:rsid w:val="00065999"/>
    <w:rsid w:val="00065A07"/>
    <w:rsid w:val="00066022"/>
    <w:rsid w:val="00066473"/>
    <w:rsid w:val="000664C3"/>
    <w:rsid w:val="00066A4B"/>
    <w:rsid w:val="00066E45"/>
    <w:rsid w:val="000670B0"/>
    <w:rsid w:val="00067124"/>
    <w:rsid w:val="000671E2"/>
    <w:rsid w:val="0006791D"/>
    <w:rsid w:val="00067D47"/>
    <w:rsid w:val="00070490"/>
    <w:rsid w:val="00070A79"/>
    <w:rsid w:val="00070B56"/>
    <w:rsid w:val="00070C76"/>
    <w:rsid w:val="00070F75"/>
    <w:rsid w:val="000717A8"/>
    <w:rsid w:val="000721B0"/>
    <w:rsid w:val="00072B21"/>
    <w:rsid w:val="00072FFE"/>
    <w:rsid w:val="000731BC"/>
    <w:rsid w:val="000732B1"/>
    <w:rsid w:val="00073949"/>
    <w:rsid w:val="000739B8"/>
    <w:rsid w:val="00073B4A"/>
    <w:rsid w:val="00074196"/>
    <w:rsid w:val="0007424A"/>
    <w:rsid w:val="000742A7"/>
    <w:rsid w:val="000742C4"/>
    <w:rsid w:val="00074345"/>
    <w:rsid w:val="000744F7"/>
    <w:rsid w:val="0007462F"/>
    <w:rsid w:val="00074C38"/>
    <w:rsid w:val="0007507C"/>
    <w:rsid w:val="000754B4"/>
    <w:rsid w:val="000756A9"/>
    <w:rsid w:val="000757F5"/>
    <w:rsid w:val="00075EB4"/>
    <w:rsid w:val="000761CB"/>
    <w:rsid w:val="000761E5"/>
    <w:rsid w:val="000765A8"/>
    <w:rsid w:val="0007663A"/>
    <w:rsid w:val="00076674"/>
    <w:rsid w:val="000766AF"/>
    <w:rsid w:val="000770BF"/>
    <w:rsid w:val="000778CF"/>
    <w:rsid w:val="00077963"/>
    <w:rsid w:val="000779E6"/>
    <w:rsid w:val="00077F19"/>
    <w:rsid w:val="00077FCD"/>
    <w:rsid w:val="0008019C"/>
    <w:rsid w:val="00080BFF"/>
    <w:rsid w:val="00080FB6"/>
    <w:rsid w:val="0008110E"/>
    <w:rsid w:val="00081127"/>
    <w:rsid w:val="00081D08"/>
    <w:rsid w:val="00081DA8"/>
    <w:rsid w:val="00081DD1"/>
    <w:rsid w:val="00081E15"/>
    <w:rsid w:val="0008225F"/>
    <w:rsid w:val="00082417"/>
    <w:rsid w:val="00082545"/>
    <w:rsid w:val="00082A37"/>
    <w:rsid w:val="00082C51"/>
    <w:rsid w:val="00082CD5"/>
    <w:rsid w:val="00082D0E"/>
    <w:rsid w:val="00083473"/>
    <w:rsid w:val="0008367F"/>
    <w:rsid w:val="00083AEB"/>
    <w:rsid w:val="00083F01"/>
    <w:rsid w:val="00083FCC"/>
    <w:rsid w:val="0008402B"/>
    <w:rsid w:val="0008432F"/>
    <w:rsid w:val="00084372"/>
    <w:rsid w:val="00084848"/>
    <w:rsid w:val="00084CA3"/>
    <w:rsid w:val="00084E19"/>
    <w:rsid w:val="0008510D"/>
    <w:rsid w:val="000854DF"/>
    <w:rsid w:val="00085656"/>
    <w:rsid w:val="00085F57"/>
    <w:rsid w:val="00086293"/>
    <w:rsid w:val="0008674C"/>
    <w:rsid w:val="00086877"/>
    <w:rsid w:val="000869E2"/>
    <w:rsid w:val="00086BC5"/>
    <w:rsid w:val="000877E8"/>
    <w:rsid w:val="00087902"/>
    <w:rsid w:val="00087D33"/>
    <w:rsid w:val="00087F50"/>
    <w:rsid w:val="000903B4"/>
    <w:rsid w:val="000904EC"/>
    <w:rsid w:val="000908BE"/>
    <w:rsid w:val="00090AE5"/>
    <w:rsid w:val="000917E3"/>
    <w:rsid w:val="0009185C"/>
    <w:rsid w:val="00091C91"/>
    <w:rsid w:val="00091E1D"/>
    <w:rsid w:val="00091F8F"/>
    <w:rsid w:val="000920AE"/>
    <w:rsid w:val="00092189"/>
    <w:rsid w:val="00092232"/>
    <w:rsid w:val="00092340"/>
    <w:rsid w:val="00092AF8"/>
    <w:rsid w:val="00092BE6"/>
    <w:rsid w:val="00092D43"/>
    <w:rsid w:val="00093091"/>
    <w:rsid w:val="00093181"/>
    <w:rsid w:val="0009328B"/>
    <w:rsid w:val="0009353B"/>
    <w:rsid w:val="00093860"/>
    <w:rsid w:val="000938E5"/>
    <w:rsid w:val="000939BA"/>
    <w:rsid w:val="000941A6"/>
    <w:rsid w:val="00094494"/>
    <w:rsid w:val="000946C5"/>
    <w:rsid w:val="00094831"/>
    <w:rsid w:val="00094879"/>
    <w:rsid w:val="00095094"/>
    <w:rsid w:val="00095D9B"/>
    <w:rsid w:val="00095F53"/>
    <w:rsid w:val="00095FA5"/>
    <w:rsid w:val="000961F2"/>
    <w:rsid w:val="000965DD"/>
    <w:rsid w:val="000969B7"/>
    <w:rsid w:val="00096BED"/>
    <w:rsid w:val="00096EDE"/>
    <w:rsid w:val="00097169"/>
    <w:rsid w:val="00097382"/>
    <w:rsid w:val="000978D1"/>
    <w:rsid w:val="000979D2"/>
    <w:rsid w:val="00097A6B"/>
    <w:rsid w:val="000A05B2"/>
    <w:rsid w:val="000A0676"/>
    <w:rsid w:val="000A0728"/>
    <w:rsid w:val="000A07B3"/>
    <w:rsid w:val="000A0829"/>
    <w:rsid w:val="000A082E"/>
    <w:rsid w:val="000A0B2E"/>
    <w:rsid w:val="000A0CC4"/>
    <w:rsid w:val="000A0DD7"/>
    <w:rsid w:val="000A1570"/>
    <w:rsid w:val="000A187E"/>
    <w:rsid w:val="000A1C91"/>
    <w:rsid w:val="000A1FA7"/>
    <w:rsid w:val="000A210A"/>
    <w:rsid w:val="000A249E"/>
    <w:rsid w:val="000A2693"/>
    <w:rsid w:val="000A2B4C"/>
    <w:rsid w:val="000A2F84"/>
    <w:rsid w:val="000A2FC5"/>
    <w:rsid w:val="000A3F2A"/>
    <w:rsid w:val="000A43DC"/>
    <w:rsid w:val="000A47F7"/>
    <w:rsid w:val="000A4BCB"/>
    <w:rsid w:val="000A4BD1"/>
    <w:rsid w:val="000A5053"/>
    <w:rsid w:val="000A53D8"/>
    <w:rsid w:val="000A5676"/>
    <w:rsid w:val="000A58AA"/>
    <w:rsid w:val="000A618E"/>
    <w:rsid w:val="000A61B9"/>
    <w:rsid w:val="000A76CE"/>
    <w:rsid w:val="000A7754"/>
    <w:rsid w:val="000B00A0"/>
    <w:rsid w:val="000B0978"/>
    <w:rsid w:val="000B0980"/>
    <w:rsid w:val="000B0A49"/>
    <w:rsid w:val="000B0BE2"/>
    <w:rsid w:val="000B1029"/>
    <w:rsid w:val="000B1151"/>
    <w:rsid w:val="000B182E"/>
    <w:rsid w:val="000B1832"/>
    <w:rsid w:val="000B1B2D"/>
    <w:rsid w:val="000B1BEA"/>
    <w:rsid w:val="000B1CA9"/>
    <w:rsid w:val="000B1CFD"/>
    <w:rsid w:val="000B21E5"/>
    <w:rsid w:val="000B238B"/>
    <w:rsid w:val="000B240D"/>
    <w:rsid w:val="000B2623"/>
    <w:rsid w:val="000B2EA2"/>
    <w:rsid w:val="000B35BC"/>
    <w:rsid w:val="000B3A31"/>
    <w:rsid w:val="000B3B25"/>
    <w:rsid w:val="000B3E10"/>
    <w:rsid w:val="000B47F5"/>
    <w:rsid w:val="000B4D1A"/>
    <w:rsid w:val="000B50BE"/>
    <w:rsid w:val="000B53B1"/>
    <w:rsid w:val="000B5400"/>
    <w:rsid w:val="000B554F"/>
    <w:rsid w:val="000B5F7F"/>
    <w:rsid w:val="000B6571"/>
    <w:rsid w:val="000B67EB"/>
    <w:rsid w:val="000B6881"/>
    <w:rsid w:val="000B6C48"/>
    <w:rsid w:val="000B6E74"/>
    <w:rsid w:val="000B704E"/>
    <w:rsid w:val="000B736B"/>
    <w:rsid w:val="000B7F7F"/>
    <w:rsid w:val="000C0B42"/>
    <w:rsid w:val="000C0E24"/>
    <w:rsid w:val="000C101A"/>
    <w:rsid w:val="000C115D"/>
    <w:rsid w:val="000C1451"/>
    <w:rsid w:val="000C149C"/>
    <w:rsid w:val="000C1674"/>
    <w:rsid w:val="000C1BC7"/>
    <w:rsid w:val="000C1C01"/>
    <w:rsid w:val="000C1EFE"/>
    <w:rsid w:val="000C21BC"/>
    <w:rsid w:val="000C22D0"/>
    <w:rsid w:val="000C2967"/>
    <w:rsid w:val="000C3118"/>
    <w:rsid w:val="000C32C0"/>
    <w:rsid w:val="000C332C"/>
    <w:rsid w:val="000C3677"/>
    <w:rsid w:val="000C371E"/>
    <w:rsid w:val="000C3ACA"/>
    <w:rsid w:val="000C3D64"/>
    <w:rsid w:val="000C3EA4"/>
    <w:rsid w:val="000C3F8C"/>
    <w:rsid w:val="000C4441"/>
    <w:rsid w:val="000C4B56"/>
    <w:rsid w:val="000C4C33"/>
    <w:rsid w:val="000C4DB6"/>
    <w:rsid w:val="000C4EBF"/>
    <w:rsid w:val="000C4F57"/>
    <w:rsid w:val="000C4FAD"/>
    <w:rsid w:val="000C55EE"/>
    <w:rsid w:val="000C57B2"/>
    <w:rsid w:val="000C5A21"/>
    <w:rsid w:val="000C6A62"/>
    <w:rsid w:val="000C6B69"/>
    <w:rsid w:val="000C6FB2"/>
    <w:rsid w:val="000C7354"/>
    <w:rsid w:val="000C788C"/>
    <w:rsid w:val="000C7D7E"/>
    <w:rsid w:val="000C7E29"/>
    <w:rsid w:val="000D02D0"/>
    <w:rsid w:val="000D042D"/>
    <w:rsid w:val="000D044D"/>
    <w:rsid w:val="000D0923"/>
    <w:rsid w:val="000D0CD2"/>
    <w:rsid w:val="000D0EA7"/>
    <w:rsid w:val="000D10E7"/>
    <w:rsid w:val="000D1674"/>
    <w:rsid w:val="000D1ABF"/>
    <w:rsid w:val="000D1AC9"/>
    <w:rsid w:val="000D1B0B"/>
    <w:rsid w:val="000D1C1F"/>
    <w:rsid w:val="000D1C52"/>
    <w:rsid w:val="000D214A"/>
    <w:rsid w:val="000D21EE"/>
    <w:rsid w:val="000D2224"/>
    <w:rsid w:val="000D2AC2"/>
    <w:rsid w:val="000D3165"/>
    <w:rsid w:val="000D37B1"/>
    <w:rsid w:val="000D37E7"/>
    <w:rsid w:val="000D3817"/>
    <w:rsid w:val="000D3A53"/>
    <w:rsid w:val="000D3EDA"/>
    <w:rsid w:val="000D40CC"/>
    <w:rsid w:val="000D428B"/>
    <w:rsid w:val="000D45A8"/>
    <w:rsid w:val="000D4617"/>
    <w:rsid w:val="000D48C0"/>
    <w:rsid w:val="000D4996"/>
    <w:rsid w:val="000D4B0E"/>
    <w:rsid w:val="000D4BAD"/>
    <w:rsid w:val="000D4D52"/>
    <w:rsid w:val="000D4DE1"/>
    <w:rsid w:val="000D57A9"/>
    <w:rsid w:val="000D5AA6"/>
    <w:rsid w:val="000D5AB4"/>
    <w:rsid w:val="000D5CD5"/>
    <w:rsid w:val="000D5EF4"/>
    <w:rsid w:val="000D5EF9"/>
    <w:rsid w:val="000D6053"/>
    <w:rsid w:val="000D676E"/>
    <w:rsid w:val="000D678A"/>
    <w:rsid w:val="000D69A8"/>
    <w:rsid w:val="000D6D4D"/>
    <w:rsid w:val="000D6FE6"/>
    <w:rsid w:val="000D70A2"/>
    <w:rsid w:val="000D74CA"/>
    <w:rsid w:val="000D75B1"/>
    <w:rsid w:val="000D783E"/>
    <w:rsid w:val="000D7B2E"/>
    <w:rsid w:val="000D7DB8"/>
    <w:rsid w:val="000D7DDC"/>
    <w:rsid w:val="000D7EAB"/>
    <w:rsid w:val="000E01D0"/>
    <w:rsid w:val="000E02F8"/>
    <w:rsid w:val="000E03F6"/>
    <w:rsid w:val="000E057C"/>
    <w:rsid w:val="000E09BA"/>
    <w:rsid w:val="000E09C6"/>
    <w:rsid w:val="000E0C4A"/>
    <w:rsid w:val="000E0D4A"/>
    <w:rsid w:val="000E0F95"/>
    <w:rsid w:val="000E108B"/>
    <w:rsid w:val="000E16EC"/>
    <w:rsid w:val="000E1800"/>
    <w:rsid w:val="000E1BC2"/>
    <w:rsid w:val="000E1D4A"/>
    <w:rsid w:val="000E210D"/>
    <w:rsid w:val="000E283B"/>
    <w:rsid w:val="000E2C5B"/>
    <w:rsid w:val="000E2FCD"/>
    <w:rsid w:val="000E35CC"/>
    <w:rsid w:val="000E3827"/>
    <w:rsid w:val="000E3C24"/>
    <w:rsid w:val="000E3D02"/>
    <w:rsid w:val="000E3FF6"/>
    <w:rsid w:val="000E46F6"/>
    <w:rsid w:val="000E4B70"/>
    <w:rsid w:val="000E4F4B"/>
    <w:rsid w:val="000E5208"/>
    <w:rsid w:val="000E54CD"/>
    <w:rsid w:val="000E5771"/>
    <w:rsid w:val="000E5794"/>
    <w:rsid w:val="000E5B63"/>
    <w:rsid w:val="000E5BF9"/>
    <w:rsid w:val="000E5EA4"/>
    <w:rsid w:val="000E618E"/>
    <w:rsid w:val="000E6191"/>
    <w:rsid w:val="000E62FE"/>
    <w:rsid w:val="000F0427"/>
    <w:rsid w:val="000F0635"/>
    <w:rsid w:val="000F076E"/>
    <w:rsid w:val="000F0D53"/>
    <w:rsid w:val="000F1074"/>
    <w:rsid w:val="000F1134"/>
    <w:rsid w:val="000F136F"/>
    <w:rsid w:val="000F1819"/>
    <w:rsid w:val="000F185F"/>
    <w:rsid w:val="000F1BD0"/>
    <w:rsid w:val="000F2018"/>
    <w:rsid w:val="000F221A"/>
    <w:rsid w:val="000F2441"/>
    <w:rsid w:val="000F271C"/>
    <w:rsid w:val="000F2950"/>
    <w:rsid w:val="000F2E1E"/>
    <w:rsid w:val="000F332C"/>
    <w:rsid w:val="000F33E4"/>
    <w:rsid w:val="000F39CB"/>
    <w:rsid w:val="000F3A01"/>
    <w:rsid w:val="000F410B"/>
    <w:rsid w:val="000F4467"/>
    <w:rsid w:val="000F4842"/>
    <w:rsid w:val="000F4920"/>
    <w:rsid w:val="000F4AC8"/>
    <w:rsid w:val="000F4D69"/>
    <w:rsid w:val="000F509C"/>
    <w:rsid w:val="000F5350"/>
    <w:rsid w:val="000F53D1"/>
    <w:rsid w:val="000F556D"/>
    <w:rsid w:val="000F55FE"/>
    <w:rsid w:val="000F573F"/>
    <w:rsid w:val="000F58B6"/>
    <w:rsid w:val="000F58DA"/>
    <w:rsid w:val="000F5AAF"/>
    <w:rsid w:val="000F643A"/>
    <w:rsid w:val="000F6579"/>
    <w:rsid w:val="000F6652"/>
    <w:rsid w:val="000F6C0B"/>
    <w:rsid w:val="000F6D69"/>
    <w:rsid w:val="000F7ACF"/>
    <w:rsid w:val="000F7AFB"/>
    <w:rsid w:val="000F7B95"/>
    <w:rsid w:val="000F7BB3"/>
    <w:rsid w:val="000F7EC1"/>
    <w:rsid w:val="0010116F"/>
    <w:rsid w:val="001013CD"/>
    <w:rsid w:val="001015AA"/>
    <w:rsid w:val="00101632"/>
    <w:rsid w:val="00101B62"/>
    <w:rsid w:val="00101C63"/>
    <w:rsid w:val="001021D6"/>
    <w:rsid w:val="00102247"/>
    <w:rsid w:val="00102C06"/>
    <w:rsid w:val="00102EE2"/>
    <w:rsid w:val="0010383F"/>
    <w:rsid w:val="00103ADA"/>
    <w:rsid w:val="00103E2B"/>
    <w:rsid w:val="0010415C"/>
    <w:rsid w:val="001042D6"/>
    <w:rsid w:val="001044D0"/>
    <w:rsid w:val="0010461E"/>
    <w:rsid w:val="00104D75"/>
    <w:rsid w:val="00104F7D"/>
    <w:rsid w:val="00105646"/>
    <w:rsid w:val="001059CB"/>
    <w:rsid w:val="00105F25"/>
    <w:rsid w:val="001064A3"/>
    <w:rsid w:val="00106F9D"/>
    <w:rsid w:val="001072FF"/>
    <w:rsid w:val="00107315"/>
    <w:rsid w:val="001076D7"/>
    <w:rsid w:val="00107E1F"/>
    <w:rsid w:val="00107FA1"/>
    <w:rsid w:val="00110162"/>
    <w:rsid w:val="00110383"/>
    <w:rsid w:val="00110F52"/>
    <w:rsid w:val="0011107F"/>
    <w:rsid w:val="0011126E"/>
    <w:rsid w:val="00111272"/>
    <w:rsid w:val="001113B2"/>
    <w:rsid w:val="001116A1"/>
    <w:rsid w:val="00111C95"/>
    <w:rsid w:val="00111D75"/>
    <w:rsid w:val="00111EA2"/>
    <w:rsid w:val="0011252A"/>
    <w:rsid w:val="00112CAE"/>
    <w:rsid w:val="001134AD"/>
    <w:rsid w:val="00113845"/>
    <w:rsid w:val="00113FF5"/>
    <w:rsid w:val="00114267"/>
    <w:rsid w:val="001142C7"/>
    <w:rsid w:val="001146C4"/>
    <w:rsid w:val="0011492E"/>
    <w:rsid w:val="00114AC0"/>
    <w:rsid w:val="00114F75"/>
    <w:rsid w:val="00115029"/>
    <w:rsid w:val="00115339"/>
    <w:rsid w:val="00115424"/>
    <w:rsid w:val="0011560C"/>
    <w:rsid w:val="001157F5"/>
    <w:rsid w:val="00115A3C"/>
    <w:rsid w:val="00115C23"/>
    <w:rsid w:val="001160E7"/>
    <w:rsid w:val="0011629B"/>
    <w:rsid w:val="0011675A"/>
    <w:rsid w:val="00116D2B"/>
    <w:rsid w:val="00116FA5"/>
    <w:rsid w:val="001170B5"/>
    <w:rsid w:val="00117194"/>
    <w:rsid w:val="00117392"/>
    <w:rsid w:val="001176CE"/>
    <w:rsid w:val="0011798A"/>
    <w:rsid w:val="001179DF"/>
    <w:rsid w:val="00120053"/>
    <w:rsid w:val="00120296"/>
    <w:rsid w:val="00120712"/>
    <w:rsid w:val="0012100A"/>
    <w:rsid w:val="001210A1"/>
    <w:rsid w:val="001212ED"/>
    <w:rsid w:val="00121EE6"/>
    <w:rsid w:val="00122185"/>
    <w:rsid w:val="00122B78"/>
    <w:rsid w:val="00122B7E"/>
    <w:rsid w:val="001230DD"/>
    <w:rsid w:val="001231E1"/>
    <w:rsid w:val="00123309"/>
    <w:rsid w:val="001233D8"/>
    <w:rsid w:val="00123BE0"/>
    <w:rsid w:val="00123F0D"/>
    <w:rsid w:val="00124059"/>
    <w:rsid w:val="001240B2"/>
    <w:rsid w:val="0012482E"/>
    <w:rsid w:val="00124BBC"/>
    <w:rsid w:val="00124EA5"/>
    <w:rsid w:val="00124F2B"/>
    <w:rsid w:val="00125374"/>
    <w:rsid w:val="001255C7"/>
    <w:rsid w:val="001256AD"/>
    <w:rsid w:val="00125781"/>
    <w:rsid w:val="001257DD"/>
    <w:rsid w:val="00125B6B"/>
    <w:rsid w:val="00125D4C"/>
    <w:rsid w:val="00125D6E"/>
    <w:rsid w:val="00125DC6"/>
    <w:rsid w:val="00126080"/>
    <w:rsid w:val="001261F2"/>
    <w:rsid w:val="00126223"/>
    <w:rsid w:val="00126472"/>
    <w:rsid w:val="00126AFD"/>
    <w:rsid w:val="00126B49"/>
    <w:rsid w:val="00126BB1"/>
    <w:rsid w:val="00127065"/>
    <w:rsid w:val="001271D2"/>
    <w:rsid w:val="001277D0"/>
    <w:rsid w:val="001278EE"/>
    <w:rsid w:val="00127AD0"/>
    <w:rsid w:val="00127B70"/>
    <w:rsid w:val="00127CF7"/>
    <w:rsid w:val="0013006C"/>
    <w:rsid w:val="001305A2"/>
    <w:rsid w:val="00130705"/>
    <w:rsid w:val="001307D5"/>
    <w:rsid w:val="0013084C"/>
    <w:rsid w:val="00130A57"/>
    <w:rsid w:val="00130B96"/>
    <w:rsid w:val="00131070"/>
    <w:rsid w:val="00131242"/>
    <w:rsid w:val="001312B8"/>
    <w:rsid w:val="001316E6"/>
    <w:rsid w:val="00131C75"/>
    <w:rsid w:val="00132369"/>
    <w:rsid w:val="001325C6"/>
    <w:rsid w:val="00132952"/>
    <w:rsid w:val="00132996"/>
    <w:rsid w:val="00132CB4"/>
    <w:rsid w:val="001332D0"/>
    <w:rsid w:val="0013345E"/>
    <w:rsid w:val="0013358C"/>
    <w:rsid w:val="00133E26"/>
    <w:rsid w:val="00133F8D"/>
    <w:rsid w:val="00134B6E"/>
    <w:rsid w:val="00134C0C"/>
    <w:rsid w:val="00134C30"/>
    <w:rsid w:val="001351C6"/>
    <w:rsid w:val="00135409"/>
    <w:rsid w:val="00135442"/>
    <w:rsid w:val="00135705"/>
    <w:rsid w:val="001357C3"/>
    <w:rsid w:val="001357CC"/>
    <w:rsid w:val="001357D7"/>
    <w:rsid w:val="0013617D"/>
    <w:rsid w:val="0013671E"/>
    <w:rsid w:val="001369C5"/>
    <w:rsid w:val="00136D20"/>
    <w:rsid w:val="0013773C"/>
    <w:rsid w:val="00137B4D"/>
    <w:rsid w:val="00137F40"/>
    <w:rsid w:val="001405D6"/>
    <w:rsid w:val="00140623"/>
    <w:rsid w:val="00140B0D"/>
    <w:rsid w:val="00140BBD"/>
    <w:rsid w:val="00140FD3"/>
    <w:rsid w:val="00141245"/>
    <w:rsid w:val="001414DD"/>
    <w:rsid w:val="00141812"/>
    <w:rsid w:val="001419E4"/>
    <w:rsid w:val="00141D6A"/>
    <w:rsid w:val="00141DC3"/>
    <w:rsid w:val="001426D7"/>
    <w:rsid w:val="00142727"/>
    <w:rsid w:val="001427FE"/>
    <w:rsid w:val="001428B8"/>
    <w:rsid w:val="00142AFC"/>
    <w:rsid w:val="00142DC3"/>
    <w:rsid w:val="00142DFD"/>
    <w:rsid w:val="00143135"/>
    <w:rsid w:val="001431B6"/>
    <w:rsid w:val="001432D4"/>
    <w:rsid w:val="00143559"/>
    <w:rsid w:val="00143A7B"/>
    <w:rsid w:val="00143F3D"/>
    <w:rsid w:val="001441FF"/>
    <w:rsid w:val="00144C29"/>
    <w:rsid w:val="001451C4"/>
    <w:rsid w:val="001453B0"/>
    <w:rsid w:val="0014561F"/>
    <w:rsid w:val="00145D26"/>
    <w:rsid w:val="00145D62"/>
    <w:rsid w:val="0014607D"/>
    <w:rsid w:val="00146C5B"/>
    <w:rsid w:val="00146F6D"/>
    <w:rsid w:val="00147053"/>
    <w:rsid w:val="00147081"/>
    <w:rsid w:val="00147568"/>
    <w:rsid w:val="00147AC5"/>
    <w:rsid w:val="00147D76"/>
    <w:rsid w:val="00147E92"/>
    <w:rsid w:val="00147F48"/>
    <w:rsid w:val="0015038B"/>
    <w:rsid w:val="001508A5"/>
    <w:rsid w:val="00150A40"/>
    <w:rsid w:val="00150C69"/>
    <w:rsid w:val="0015103F"/>
    <w:rsid w:val="00151239"/>
    <w:rsid w:val="0015148C"/>
    <w:rsid w:val="0015167A"/>
    <w:rsid w:val="001516D9"/>
    <w:rsid w:val="00151917"/>
    <w:rsid w:val="00151B86"/>
    <w:rsid w:val="00151F04"/>
    <w:rsid w:val="00151FFA"/>
    <w:rsid w:val="00152B69"/>
    <w:rsid w:val="00152FF2"/>
    <w:rsid w:val="001539C8"/>
    <w:rsid w:val="00153B98"/>
    <w:rsid w:val="00153BCE"/>
    <w:rsid w:val="001544BB"/>
    <w:rsid w:val="001544F2"/>
    <w:rsid w:val="0015457F"/>
    <w:rsid w:val="00154660"/>
    <w:rsid w:val="00154A68"/>
    <w:rsid w:val="00155293"/>
    <w:rsid w:val="001557AB"/>
    <w:rsid w:val="0015584B"/>
    <w:rsid w:val="001558EF"/>
    <w:rsid w:val="001559C1"/>
    <w:rsid w:val="00155CCB"/>
    <w:rsid w:val="00155E21"/>
    <w:rsid w:val="00156570"/>
    <w:rsid w:val="001565AE"/>
    <w:rsid w:val="00156B56"/>
    <w:rsid w:val="00156D55"/>
    <w:rsid w:val="00156E9E"/>
    <w:rsid w:val="00157013"/>
    <w:rsid w:val="0015738B"/>
    <w:rsid w:val="0015758E"/>
    <w:rsid w:val="00157ABE"/>
    <w:rsid w:val="00157AE6"/>
    <w:rsid w:val="0016038E"/>
    <w:rsid w:val="001603B0"/>
    <w:rsid w:val="00160527"/>
    <w:rsid w:val="0016078A"/>
    <w:rsid w:val="001607A0"/>
    <w:rsid w:val="001608F0"/>
    <w:rsid w:val="00161193"/>
    <w:rsid w:val="00161202"/>
    <w:rsid w:val="00161849"/>
    <w:rsid w:val="00161E23"/>
    <w:rsid w:val="0016229B"/>
    <w:rsid w:val="00162389"/>
    <w:rsid w:val="00162CBB"/>
    <w:rsid w:val="00163488"/>
    <w:rsid w:val="00163875"/>
    <w:rsid w:val="001638EF"/>
    <w:rsid w:val="00163D89"/>
    <w:rsid w:val="00163F61"/>
    <w:rsid w:val="0016426D"/>
    <w:rsid w:val="001642D5"/>
    <w:rsid w:val="00164666"/>
    <w:rsid w:val="00164D8E"/>
    <w:rsid w:val="00164E94"/>
    <w:rsid w:val="00164F81"/>
    <w:rsid w:val="00165946"/>
    <w:rsid w:val="00165A67"/>
    <w:rsid w:val="00165ABC"/>
    <w:rsid w:val="00165EE2"/>
    <w:rsid w:val="00166004"/>
    <w:rsid w:val="0016611A"/>
    <w:rsid w:val="00166259"/>
    <w:rsid w:val="001664F1"/>
    <w:rsid w:val="001669AB"/>
    <w:rsid w:val="001669DD"/>
    <w:rsid w:val="00166A28"/>
    <w:rsid w:val="00166B34"/>
    <w:rsid w:val="00166D7D"/>
    <w:rsid w:val="0016711A"/>
    <w:rsid w:val="00167446"/>
    <w:rsid w:val="0016746E"/>
    <w:rsid w:val="00167907"/>
    <w:rsid w:val="00167BAB"/>
    <w:rsid w:val="00167D2B"/>
    <w:rsid w:val="00167D4F"/>
    <w:rsid w:val="00167D60"/>
    <w:rsid w:val="00167F57"/>
    <w:rsid w:val="001701EF"/>
    <w:rsid w:val="001703C6"/>
    <w:rsid w:val="00170A60"/>
    <w:rsid w:val="00170E93"/>
    <w:rsid w:val="0017156D"/>
    <w:rsid w:val="00171EB9"/>
    <w:rsid w:val="00172323"/>
    <w:rsid w:val="00172E6E"/>
    <w:rsid w:val="001733EC"/>
    <w:rsid w:val="00173415"/>
    <w:rsid w:val="001734A5"/>
    <w:rsid w:val="00173F53"/>
    <w:rsid w:val="00174CB7"/>
    <w:rsid w:val="00174CDC"/>
    <w:rsid w:val="00174D04"/>
    <w:rsid w:val="00174FC1"/>
    <w:rsid w:val="00175047"/>
    <w:rsid w:val="00175527"/>
    <w:rsid w:val="00175589"/>
    <w:rsid w:val="00175C81"/>
    <w:rsid w:val="00175E9E"/>
    <w:rsid w:val="0017700A"/>
    <w:rsid w:val="001771F2"/>
    <w:rsid w:val="00177A13"/>
    <w:rsid w:val="00177E24"/>
    <w:rsid w:val="00177FE1"/>
    <w:rsid w:val="001803A9"/>
    <w:rsid w:val="001806C9"/>
    <w:rsid w:val="00180A34"/>
    <w:rsid w:val="00180BDA"/>
    <w:rsid w:val="001810B2"/>
    <w:rsid w:val="00181104"/>
    <w:rsid w:val="00181296"/>
    <w:rsid w:val="001816EF"/>
    <w:rsid w:val="001817D8"/>
    <w:rsid w:val="00181874"/>
    <w:rsid w:val="00181B2C"/>
    <w:rsid w:val="00181CD9"/>
    <w:rsid w:val="00181E82"/>
    <w:rsid w:val="0018214B"/>
    <w:rsid w:val="0018226D"/>
    <w:rsid w:val="0018236D"/>
    <w:rsid w:val="00182ABD"/>
    <w:rsid w:val="00183270"/>
    <w:rsid w:val="00183686"/>
    <w:rsid w:val="001837CD"/>
    <w:rsid w:val="00183824"/>
    <w:rsid w:val="00183BCA"/>
    <w:rsid w:val="00183D43"/>
    <w:rsid w:val="00183EA8"/>
    <w:rsid w:val="00184577"/>
    <w:rsid w:val="001846DF"/>
    <w:rsid w:val="00184A1F"/>
    <w:rsid w:val="00184A27"/>
    <w:rsid w:val="00184AF9"/>
    <w:rsid w:val="0018505B"/>
    <w:rsid w:val="001851AB"/>
    <w:rsid w:val="001851C8"/>
    <w:rsid w:val="0018524A"/>
    <w:rsid w:val="00185630"/>
    <w:rsid w:val="00185A41"/>
    <w:rsid w:val="00186176"/>
    <w:rsid w:val="00186ACF"/>
    <w:rsid w:val="00186FE4"/>
    <w:rsid w:val="00187056"/>
    <w:rsid w:val="001870F6"/>
    <w:rsid w:val="0018779C"/>
    <w:rsid w:val="0019002D"/>
    <w:rsid w:val="00190251"/>
    <w:rsid w:val="00190350"/>
    <w:rsid w:val="0019070F"/>
    <w:rsid w:val="001907E3"/>
    <w:rsid w:val="0019083B"/>
    <w:rsid w:val="00190EA9"/>
    <w:rsid w:val="001910FA"/>
    <w:rsid w:val="0019131E"/>
    <w:rsid w:val="00191491"/>
    <w:rsid w:val="001914E7"/>
    <w:rsid w:val="001919C9"/>
    <w:rsid w:val="00191FC5"/>
    <w:rsid w:val="0019262C"/>
    <w:rsid w:val="0019358A"/>
    <w:rsid w:val="001937AE"/>
    <w:rsid w:val="00193A2D"/>
    <w:rsid w:val="001940C1"/>
    <w:rsid w:val="00194632"/>
    <w:rsid w:val="00194983"/>
    <w:rsid w:val="0019500A"/>
    <w:rsid w:val="0019538B"/>
    <w:rsid w:val="00195539"/>
    <w:rsid w:val="001959E4"/>
    <w:rsid w:val="00195C9B"/>
    <w:rsid w:val="00196232"/>
    <w:rsid w:val="001963FB"/>
    <w:rsid w:val="001965F5"/>
    <w:rsid w:val="00196930"/>
    <w:rsid w:val="00196D5E"/>
    <w:rsid w:val="00197334"/>
    <w:rsid w:val="00197BBE"/>
    <w:rsid w:val="00197C54"/>
    <w:rsid w:val="001A0663"/>
    <w:rsid w:val="001A08B6"/>
    <w:rsid w:val="001A08F2"/>
    <w:rsid w:val="001A0B9F"/>
    <w:rsid w:val="001A0BFF"/>
    <w:rsid w:val="001A1576"/>
    <w:rsid w:val="001A15B7"/>
    <w:rsid w:val="001A1638"/>
    <w:rsid w:val="001A182C"/>
    <w:rsid w:val="001A1A77"/>
    <w:rsid w:val="001A1CB1"/>
    <w:rsid w:val="001A280F"/>
    <w:rsid w:val="001A2B88"/>
    <w:rsid w:val="001A2C1C"/>
    <w:rsid w:val="001A2D2F"/>
    <w:rsid w:val="001A366C"/>
    <w:rsid w:val="001A38C5"/>
    <w:rsid w:val="001A3AA1"/>
    <w:rsid w:val="001A3F28"/>
    <w:rsid w:val="001A4154"/>
    <w:rsid w:val="001A42D5"/>
    <w:rsid w:val="001A4B4F"/>
    <w:rsid w:val="001A4D4F"/>
    <w:rsid w:val="001A525C"/>
    <w:rsid w:val="001A5453"/>
    <w:rsid w:val="001A58EB"/>
    <w:rsid w:val="001A59A5"/>
    <w:rsid w:val="001A5A1E"/>
    <w:rsid w:val="001A5A98"/>
    <w:rsid w:val="001A5B47"/>
    <w:rsid w:val="001A5C0B"/>
    <w:rsid w:val="001A5CD2"/>
    <w:rsid w:val="001A6268"/>
    <w:rsid w:val="001A63A8"/>
    <w:rsid w:val="001A64AD"/>
    <w:rsid w:val="001A655C"/>
    <w:rsid w:val="001A6893"/>
    <w:rsid w:val="001A69BA"/>
    <w:rsid w:val="001A6B47"/>
    <w:rsid w:val="001A6BDA"/>
    <w:rsid w:val="001A6F30"/>
    <w:rsid w:val="001A72D6"/>
    <w:rsid w:val="001A7767"/>
    <w:rsid w:val="001A77BD"/>
    <w:rsid w:val="001A7964"/>
    <w:rsid w:val="001A7B2C"/>
    <w:rsid w:val="001A7C98"/>
    <w:rsid w:val="001B0892"/>
    <w:rsid w:val="001B09B6"/>
    <w:rsid w:val="001B0C42"/>
    <w:rsid w:val="001B12F1"/>
    <w:rsid w:val="001B14AC"/>
    <w:rsid w:val="001B19E4"/>
    <w:rsid w:val="001B1A1C"/>
    <w:rsid w:val="001B1B9C"/>
    <w:rsid w:val="001B1C9E"/>
    <w:rsid w:val="001B25BB"/>
    <w:rsid w:val="001B2949"/>
    <w:rsid w:val="001B2AE9"/>
    <w:rsid w:val="001B3066"/>
    <w:rsid w:val="001B3088"/>
    <w:rsid w:val="001B36B9"/>
    <w:rsid w:val="001B3CB4"/>
    <w:rsid w:val="001B3E5D"/>
    <w:rsid w:val="001B3F35"/>
    <w:rsid w:val="001B432B"/>
    <w:rsid w:val="001B46AF"/>
    <w:rsid w:val="001B47BF"/>
    <w:rsid w:val="001B485B"/>
    <w:rsid w:val="001B49FD"/>
    <w:rsid w:val="001B4A48"/>
    <w:rsid w:val="001B4EF5"/>
    <w:rsid w:val="001B5153"/>
    <w:rsid w:val="001B5307"/>
    <w:rsid w:val="001B5995"/>
    <w:rsid w:val="001B5BD4"/>
    <w:rsid w:val="001B5C3B"/>
    <w:rsid w:val="001B602F"/>
    <w:rsid w:val="001B61AD"/>
    <w:rsid w:val="001B6840"/>
    <w:rsid w:val="001B6B5A"/>
    <w:rsid w:val="001B6D1F"/>
    <w:rsid w:val="001B757F"/>
    <w:rsid w:val="001B76A9"/>
    <w:rsid w:val="001B78F3"/>
    <w:rsid w:val="001B7A26"/>
    <w:rsid w:val="001B7C14"/>
    <w:rsid w:val="001B7FF2"/>
    <w:rsid w:val="001C01F1"/>
    <w:rsid w:val="001C055A"/>
    <w:rsid w:val="001C05D1"/>
    <w:rsid w:val="001C07BE"/>
    <w:rsid w:val="001C0CDE"/>
    <w:rsid w:val="001C0E3B"/>
    <w:rsid w:val="001C100B"/>
    <w:rsid w:val="001C11A3"/>
    <w:rsid w:val="001C160F"/>
    <w:rsid w:val="001C1613"/>
    <w:rsid w:val="001C170B"/>
    <w:rsid w:val="001C1717"/>
    <w:rsid w:val="001C19A5"/>
    <w:rsid w:val="001C2274"/>
    <w:rsid w:val="001C2CDD"/>
    <w:rsid w:val="001C2F3B"/>
    <w:rsid w:val="001C3007"/>
    <w:rsid w:val="001C3372"/>
    <w:rsid w:val="001C338E"/>
    <w:rsid w:val="001C3417"/>
    <w:rsid w:val="001C34FE"/>
    <w:rsid w:val="001C3774"/>
    <w:rsid w:val="001C3BB2"/>
    <w:rsid w:val="001C3EA9"/>
    <w:rsid w:val="001C40B5"/>
    <w:rsid w:val="001C47D3"/>
    <w:rsid w:val="001C4A04"/>
    <w:rsid w:val="001C5F00"/>
    <w:rsid w:val="001C5F19"/>
    <w:rsid w:val="001C6001"/>
    <w:rsid w:val="001C63A2"/>
    <w:rsid w:val="001C6E72"/>
    <w:rsid w:val="001C70CD"/>
    <w:rsid w:val="001C7251"/>
    <w:rsid w:val="001C774A"/>
    <w:rsid w:val="001C7AF9"/>
    <w:rsid w:val="001C7BD9"/>
    <w:rsid w:val="001C7E35"/>
    <w:rsid w:val="001C7F8E"/>
    <w:rsid w:val="001D0332"/>
    <w:rsid w:val="001D0793"/>
    <w:rsid w:val="001D085F"/>
    <w:rsid w:val="001D0EBE"/>
    <w:rsid w:val="001D107D"/>
    <w:rsid w:val="001D11E2"/>
    <w:rsid w:val="001D18C7"/>
    <w:rsid w:val="001D1CDB"/>
    <w:rsid w:val="001D2406"/>
    <w:rsid w:val="001D2BA6"/>
    <w:rsid w:val="001D2EE8"/>
    <w:rsid w:val="001D32A8"/>
    <w:rsid w:val="001D34A6"/>
    <w:rsid w:val="001D34C8"/>
    <w:rsid w:val="001D3735"/>
    <w:rsid w:val="001D3840"/>
    <w:rsid w:val="001D391C"/>
    <w:rsid w:val="001D45EF"/>
    <w:rsid w:val="001D4737"/>
    <w:rsid w:val="001D4844"/>
    <w:rsid w:val="001D4DD2"/>
    <w:rsid w:val="001D4F14"/>
    <w:rsid w:val="001D5126"/>
    <w:rsid w:val="001D535E"/>
    <w:rsid w:val="001D5794"/>
    <w:rsid w:val="001D57CA"/>
    <w:rsid w:val="001D57EA"/>
    <w:rsid w:val="001D5823"/>
    <w:rsid w:val="001D5AD4"/>
    <w:rsid w:val="001D5B97"/>
    <w:rsid w:val="001D6007"/>
    <w:rsid w:val="001D6528"/>
    <w:rsid w:val="001D654D"/>
    <w:rsid w:val="001D67AC"/>
    <w:rsid w:val="001D6AD9"/>
    <w:rsid w:val="001D6BE9"/>
    <w:rsid w:val="001D6CE2"/>
    <w:rsid w:val="001D6F21"/>
    <w:rsid w:val="001D701C"/>
    <w:rsid w:val="001D773A"/>
    <w:rsid w:val="001D7A2E"/>
    <w:rsid w:val="001D7D4F"/>
    <w:rsid w:val="001D7ECB"/>
    <w:rsid w:val="001E027B"/>
    <w:rsid w:val="001E0285"/>
    <w:rsid w:val="001E0721"/>
    <w:rsid w:val="001E0BDB"/>
    <w:rsid w:val="001E0C4F"/>
    <w:rsid w:val="001E1185"/>
    <w:rsid w:val="001E1325"/>
    <w:rsid w:val="001E1861"/>
    <w:rsid w:val="001E1C4A"/>
    <w:rsid w:val="001E1F53"/>
    <w:rsid w:val="001E1F5F"/>
    <w:rsid w:val="001E2018"/>
    <w:rsid w:val="001E2099"/>
    <w:rsid w:val="001E23F5"/>
    <w:rsid w:val="001E244B"/>
    <w:rsid w:val="001E26BB"/>
    <w:rsid w:val="001E2B3A"/>
    <w:rsid w:val="001E2D03"/>
    <w:rsid w:val="001E2E10"/>
    <w:rsid w:val="001E32D5"/>
    <w:rsid w:val="001E34F4"/>
    <w:rsid w:val="001E3670"/>
    <w:rsid w:val="001E371E"/>
    <w:rsid w:val="001E3786"/>
    <w:rsid w:val="001E39FF"/>
    <w:rsid w:val="001E3BD4"/>
    <w:rsid w:val="001E41D3"/>
    <w:rsid w:val="001E4A0B"/>
    <w:rsid w:val="001E4A5E"/>
    <w:rsid w:val="001E4B40"/>
    <w:rsid w:val="001E4DA6"/>
    <w:rsid w:val="001E4FF3"/>
    <w:rsid w:val="001E551B"/>
    <w:rsid w:val="001E57C9"/>
    <w:rsid w:val="001E5847"/>
    <w:rsid w:val="001E5C97"/>
    <w:rsid w:val="001E6291"/>
    <w:rsid w:val="001E6845"/>
    <w:rsid w:val="001E6A2A"/>
    <w:rsid w:val="001E6E16"/>
    <w:rsid w:val="001E7160"/>
    <w:rsid w:val="001E7396"/>
    <w:rsid w:val="001E7486"/>
    <w:rsid w:val="001E7505"/>
    <w:rsid w:val="001E759A"/>
    <w:rsid w:val="001E7602"/>
    <w:rsid w:val="001E780A"/>
    <w:rsid w:val="001F08F6"/>
    <w:rsid w:val="001F0C4C"/>
    <w:rsid w:val="001F0D55"/>
    <w:rsid w:val="001F0E55"/>
    <w:rsid w:val="001F100E"/>
    <w:rsid w:val="001F1274"/>
    <w:rsid w:val="001F133D"/>
    <w:rsid w:val="001F1CD8"/>
    <w:rsid w:val="001F25A7"/>
    <w:rsid w:val="001F25C7"/>
    <w:rsid w:val="001F2A28"/>
    <w:rsid w:val="001F388B"/>
    <w:rsid w:val="001F38C2"/>
    <w:rsid w:val="001F3FF0"/>
    <w:rsid w:val="001F40E4"/>
    <w:rsid w:val="001F4420"/>
    <w:rsid w:val="001F4A7C"/>
    <w:rsid w:val="001F4A81"/>
    <w:rsid w:val="001F4E91"/>
    <w:rsid w:val="001F5588"/>
    <w:rsid w:val="001F5768"/>
    <w:rsid w:val="001F58F8"/>
    <w:rsid w:val="001F5B52"/>
    <w:rsid w:val="001F6447"/>
    <w:rsid w:val="001F6788"/>
    <w:rsid w:val="001F6940"/>
    <w:rsid w:val="001F6956"/>
    <w:rsid w:val="001F702C"/>
    <w:rsid w:val="001F75BC"/>
    <w:rsid w:val="001F7881"/>
    <w:rsid w:val="001F7C79"/>
    <w:rsid w:val="001F7F4E"/>
    <w:rsid w:val="001F7F5C"/>
    <w:rsid w:val="0020005B"/>
    <w:rsid w:val="002002D6"/>
    <w:rsid w:val="0020031C"/>
    <w:rsid w:val="00200357"/>
    <w:rsid w:val="0020073F"/>
    <w:rsid w:val="00200946"/>
    <w:rsid w:val="0020099A"/>
    <w:rsid w:val="002009F5"/>
    <w:rsid w:val="00200A54"/>
    <w:rsid w:val="00200A60"/>
    <w:rsid w:val="00200A67"/>
    <w:rsid w:val="00200DFB"/>
    <w:rsid w:val="00201106"/>
    <w:rsid w:val="00201110"/>
    <w:rsid w:val="00201212"/>
    <w:rsid w:val="002014EB"/>
    <w:rsid w:val="002017EC"/>
    <w:rsid w:val="00201F37"/>
    <w:rsid w:val="00202177"/>
    <w:rsid w:val="0020229B"/>
    <w:rsid w:val="002025ED"/>
    <w:rsid w:val="002028BC"/>
    <w:rsid w:val="00202A06"/>
    <w:rsid w:val="00202AAA"/>
    <w:rsid w:val="00203119"/>
    <w:rsid w:val="00203DA1"/>
    <w:rsid w:val="0020475B"/>
    <w:rsid w:val="00204BA7"/>
    <w:rsid w:val="0020507A"/>
    <w:rsid w:val="00205732"/>
    <w:rsid w:val="00205BF9"/>
    <w:rsid w:val="00205DC8"/>
    <w:rsid w:val="00205EAC"/>
    <w:rsid w:val="0020697B"/>
    <w:rsid w:val="00206B46"/>
    <w:rsid w:val="00206C32"/>
    <w:rsid w:val="00206F90"/>
    <w:rsid w:val="00207125"/>
    <w:rsid w:val="002077F7"/>
    <w:rsid w:val="002079D0"/>
    <w:rsid w:val="002079F6"/>
    <w:rsid w:val="00207B57"/>
    <w:rsid w:val="00207B88"/>
    <w:rsid w:val="00207E5F"/>
    <w:rsid w:val="00207FA3"/>
    <w:rsid w:val="00207FD6"/>
    <w:rsid w:val="00210310"/>
    <w:rsid w:val="0021082D"/>
    <w:rsid w:val="002108F7"/>
    <w:rsid w:val="00210D01"/>
    <w:rsid w:val="00211508"/>
    <w:rsid w:val="0021176D"/>
    <w:rsid w:val="00211C0E"/>
    <w:rsid w:val="00211FDD"/>
    <w:rsid w:val="0021232C"/>
    <w:rsid w:val="00212402"/>
    <w:rsid w:val="0021253E"/>
    <w:rsid w:val="00212ADE"/>
    <w:rsid w:val="00212E92"/>
    <w:rsid w:val="00212E9B"/>
    <w:rsid w:val="002133E7"/>
    <w:rsid w:val="0021372D"/>
    <w:rsid w:val="00213B56"/>
    <w:rsid w:val="00213E25"/>
    <w:rsid w:val="002145C9"/>
    <w:rsid w:val="002145EB"/>
    <w:rsid w:val="00214766"/>
    <w:rsid w:val="00214F92"/>
    <w:rsid w:val="00214FBB"/>
    <w:rsid w:val="00215F4F"/>
    <w:rsid w:val="00216842"/>
    <w:rsid w:val="002169C8"/>
    <w:rsid w:val="00216A1B"/>
    <w:rsid w:val="00216AAF"/>
    <w:rsid w:val="00216EC8"/>
    <w:rsid w:val="00216ED7"/>
    <w:rsid w:val="0021712D"/>
    <w:rsid w:val="00217190"/>
    <w:rsid w:val="002171BF"/>
    <w:rsid w:val="0021759C"/>
    <w:rsid w:val="002175F8"/>
    <w:rsid w:val="0021760D"/>
    <w:rsid w:val="00217718"/>
    <w:rsid w:val="002177DB"/>
    <w:rsid w:val="00217AAF"/>
    <w:rsid w:val="0022001F"/>
    <w:rsid w:val="002200EB"/>
    <w:rsid w:val="00220331"/>
    <w:rsid w:val="00220684"/>
    <w:rsid w:val="0022095F"/>
    <w:rsid w:val="00220B84"/>
    <w:rsid w:val="00220CD4"/>
    <w:rsid w:val="00220EAC"/>
    <w:rsid w:val="002213DC"/>
    <w:rsid w:val="00222635"/>
    <w:rsid w:val="002226D9"/>
    <w:rsid w:val="00222C1F"/>
    <w:rsid w:val="00222D63"/>
    <w:rsid w:val="002230AE"/>
    <w:rsid w:val="002237D5"/>
    <w:rsid w:val="00223D11"/>
    <w:rsid w:val="0022460F"/>
    <w:rsid w:val="0022467D"/>
    <w:rsid w:val="00224683"/>
    <w:rsid w:val="002252DA"/>
    <w:rsid w:val="00225553"/>
    <w:rsid w:val="002255D9"/>
    <w:rsid w:val="002255E5"/>
    <w:rsid w:val="002257BF"/>
    <w:rsid w:val="00225D20"/>
    <w:rsid w:val="00225DBA"/>
    <w:rsid w:val="002263F1"/>
    <w:rsid w:val="0022680E"/>
    <w:rsid w:val="002269A3"/>
    <w:rsid w:val="00226A8E"/>
    <w:rsid w:val="00226D50"/>
    <w:rsid w:val="00226F45"/>
    <w:rsid w:val="0022739C"/>
    <w:rsid w:val="00227555"/>
    <w:rsid w:val="00227691"/>
    <w:rsid w:val="00227692"/>
    <w:rsid w:val="00227698"/>
    <w:rsid w:val="0022776A"/>
    <w:rsid w:val="00227E61"/>
    <w:rsid w:val="00230541"/>
    <w:rsid w:val="00230553"/>
    <w:rsid w:val="0023063F"/>
    <w:rsid w:val="00230C19"/>
    <w:rsid w:val="00230C4A"/>
    <w:rsid w:val="00230E9C"/>
    <w:rsid w:val="00230FF1"/>
    <w:rsid w:val="0023125B"/>
    <w:rsid w:val="00231EAC"/>
    <w:rsid w:val="00231F9F"/>
    <w:rsid w:val="0023202A"/>
    <w:rsid w:val="002322F8"/>
    <w:rsid w:val="0023230F"/>
    <w:rsid w:val="002323BF"/>
    <w:rsid w:val="00232516"/>
    <w:rsid w:val="0023282E"/>
    <w:rsid w:val="002328E0"/>
    <w:rsid w:val="00232E71"/>
    <w:rsid w:val="00232F6E"/>
    <w:rsid w:val="00233734"/>
    <w:rsid w:val="00233818"/>
    <w:rsid w:val="00233974"/>
    <w:rsid w:val="0023403B"/>
    <w:rsid w:val="00234462"/>
    <w:rsid w:val="002345AF"/>
    <w:rsid w:val="00234A08"/>
    <w:rsid w:val="00234E0D"/>
    <w:rsid w:val="00235EFE"/>
    <w:rsid w:val="002368A2"/>
    <w:rsid w:val="00236933"/>
    <w:rsid w:val="00237541"/>
    <w:rsid w:val="00237728"/>
    <w:rsid w:val="002377B0"/>
    <w:rsid w:val="0023783B"/>
    <w:rsid w:val="00237A4E"/>
    <w:rsid w:val="00237D13"/>
    <w:rsid w:val="00237D28"/>
    <w:rsid w:val="00237D67"/>
    <w:rsid w:val="00237F16"/>
    <w:rsid w:val="0024038D"/>
    <w:rsid w:val="002405CE"/>
    <w:rsid w:val="002407C5"/>
    <w:rsid w:val="00240E12"/>
    <w:rsid w:val="00240FC3"/>
    <w:rsid w:val="002414DC"/>
    <w:rsid w:val="00241898"/>
    <w:rsid w:val="00241B9E"/>
    <w:rsid w:val="00241F96"/>
    <w:rsid w:val="00242336"/>
    <w:rsid w:val="00242667"/>
    <w:rsid w:val="00242684"/>
    <w:rsid w:val="00242A47"/>
    <w:rsid w:val="00242B7B"/>
    <w:rsid w:val="00242CFD"/>
    <w:rsid w:val="00242E6D"/>
    <w:rsid w:val="00243222"/>
    <w:rsid w:val="0024329B"/>
    <w:rsid w:val="002433C0"/>
    <w:rsid w:val="002434E0"/>
    <w:rsid w:val="00243E5D"/>
    <w:rsid w:val="002442F1"/>
    <w:rsid w:val="00244BA8"/>
    <w:rsid w:val="00244CD9"/>
    <w:rsid w:val="002450B4"/>
    <w:rsid w:val="002453F8"/>
    <w:rsid w:val="002459FD"/>
    <w:rsid w:val="00245D51"/>
    <w:rsid w:val="00245EA4"/>
    <w:rsid w:val="00246260"/>
    <w:rsid w:val="002463FB"/>
    <w:rsid w:val="00246779"/>
    <w:rsid w:val="00246AF1"/>
    <w:rsid w:val="00246C6A"/>
    <w:rsid w:val="00246C8B"/>
    <w:rsid w:val="00246DC8"/>
    <w:rsid w:val="00246FDF"/>
    <w:rsid w:val="002470DE"/>
    <w:rsid w:val="00247522"/>
    <w:rsid w:val="002476F5"/>
    <w:rsid w:val="002478CE"/>
    <w:rsid w:val="002500F6"/>
    <w:rsid w:val="002501A0"/>
    <w:rsid w:val="00250572"/>
    <w:rsid w:val="00250A0E"/>
    <w:rsid w:val="00250A1D"/>
    <w:rsid w:val="00250EA1"/>
    <w:rsid w:val="00251708"/>
    <w:rsid w:val="00251C60"/>
    <w:rsid w:val="00251F42"/>
    <w:rsid w:val="00251F8F"/>
    <w:rsid w:val="002524AA"/>
    <w:rsid w:val="00252803"/>
    <w:rsid w:val="00252811"/>
    <w:rsid w:val="002528C7"/>
    <w:rsid w:val="00252B2F"/>
    <w:rsid w:val="00253780"/>
    <w:rsid w:val="00253853"/>
    <w:rsid w:val="002538EB"/>
    <w:rsid w:val="0025390C"/>
    <w:rsid w:val="00253972"/>
    <w:rsid w:val="00253A6E"/>
    <w:rsid w:val="00253CEA"/>
    <w:rsid w:val="00253F11"/>
    <w:rsid w:val="00253F6A"/>
    <w:rsid w:val="00254613"/>
    <w:rsid w:val="00254B25"/>
    <w:rsid w:val="00254C84"/>
    <w:rsid w:val="00255045"/>
    <w:rsid w:val="00255381"/>
    <w:rsid w:val="0025539E"/>
    <w:rsid w:val="002554CE"/>
    <w:rsid w:val="00255D00"/>
    <w:rsid w:val="002561A6"/>
    <w:rsid w:val="00256B85"/>
    <w:rsid w:val="00256DB8"/>
    <w:rsid w:val="00256E47"/>
    <w:rsid w:val="00256EDD"/>
    <w:rsid w:val="00257139"/>
    <w:rsid w:val="0025755C"/>
    <w:rsid w:val="00257AD4"/>
    <w:rsid w:val="00257FE1"/>
    <w:rsid w:val="0026069B"/>
    <w:rsid w:val="00260C07"/>
    <w:rsid w:val="00260D4A"/>
    <w:rsid w:val="0026147B"/>
    <w:rsid w:val="00261EC0"/>
    <w:rsid w:val="00261EEE"/>
    <w:rsid w:val="00262116"/>
    <w:rsid w:val="00262558"/>
    <w:rsid w:val="00262687"/>
    <w:rsid w:val="00262B23"/>
    <w:rsid w:val="00262D3F"/>
    <w:rsid w:val="00262DF2"/>
    <w:rsid w:val="00262E97"/>
    <w:rsid w:val="00262E9C"/>
    <w:rsid w:val="002631C6"/>
    <w:rsid w:val="002633D8"/>
    <w:rsid w:val="00263949"/>
    <w:rsid w:val="00263C05"/>
    <w:rsid w:val="002640FF"/>
    <w:rsid w:val="00264329"/>
    <w:rsid w:val="00264981"/>
    <w:rsid w:val="00264A7F"/>
    <w:rsid w:val="00264B1B"/>
    <w:rsid w:val="00264D8F"/>
    <w:rsid w:val="00264DBF"/>
    <w:rsid w:val="002651A1"/>
    <w:rsid w:val="002652DC"/>
    <w:rsid w:val="002658F9"/>
    <w:rsid w:val="00265C7D"/>
    <w:rsid w:val="00265D23"/>
    <w:rsid w:val="00266F17"/>
    <w:rsid w:val="00267A2C"/>
    <w:rsid w:val="00267CD9"/>
    <w:rsid w:val="00267E7F"/>
    <w:rsid w:val="0027024F"/>
    <w:rsid w:val="0027051F"/>
    <w:rsid w:val="00270585"/>
    <w:rsid w:val="00270E95"/>
    <w:rsid w:val="00271475"/>
    <w:rsid w:val="0027163F"/>
    <w:rsid w:val="002723A4"/>
    <w:rsid w:val="00272768"/>
    <w:rsid w:val="00272912"/>
    <w:rsid w:val="00272AE7"/>
    <w:rsid w:val="00272AF9"/>
    <w:rsid w:val="00272C89"/>
    <w:rsid w:val="00272F57"/>
    <w:rsid w:val="0027388C"/>
    <w:rsid w:val="00274046"/>
    <w:rsid w:val="002743F9"/>
    <w:rsid w:val="00274645"/>
    <w:rsid w:val="00274B1D"/>
    <w:rsid w:val="00274F6A"/>
    <w:rsid w:val="00275629"/>
    <w:rsid w:val="00275BBA"/>
    <w:rsid w:val="00275BE3"/>
    <w:rsid w:val="00275C5A"/>
    <w:rsid w:val="00275E63"/>
    <w:rsid w:val="00275EDD"/>
    <w:rsid w:val="0027619B"/>
    <w:rsid w:val="002761B8"/>
    <w:rsid w:val="00276251"/>
    <w:rsid w:val="00276399"/>
    <w:rsid w:val="00276D9D"/>
    <w:rsid w:val="00276E1C"/>
    <w:rsid w:val="0027704E"/>
    <w:rsid w:val="002771DB"/>
    <w:rsid w:val="00277287"/>
    <w:rsid w:val="0027764E"/>
    <w:rsid w:val="0027797A"/>
    <w:rsid w:val="00277AC8"/>
    <w:rsid w:val="00277CD6"/>
    <w:rsid w:val="00277E77"/>
    <w:rsid w:val="00280345"/>
    <w:rsid w:val="00280349"/>
    <w:rsid w:val="0028079D"/>
    <w:rsid w:val="002807C2"/>
    <w:rsid w:val="002808E4"/>
    <w:rsid w:val="00280C44"/>
    <w:rsid w:val="00280C60"/>
    <w:rsid w:val="002813C4"/>
    <w:rsid w:val="00281591"/>
    <w:rsid w:val="00281F65"/>
    <w:rsid w:val="00282171"/>
    <w:rsid w:val="00282234"/>
    <w:rsid w:val="0028260C"/>
    <w:rsid w:val="002829A9"/>
    <w:rsid w:val="00282B7B"/>
    <w:rsid w:val="00283084"/>
    <w:rsid w:val="002830FE"/>
    <w:rsid w:val="00283A03"/>
    <w:rsid w:val="00283D82"/>
    <w:rsid w:val="00283ECD"/>
    <w:rsid w:val="0028477A"/>
    <w:rsid w:val="002847E5"/>
    <w:rsid w:val="00284DFD"/>
    <w:rsid w:val="00284F34"/>
    <w:rsid w:val="00285069"/>
    <w:rsid w:val="002850BB"/>
    <w:rsid w:val="002853B7"/>
    <w:rsid w:val="0028562B"/>
    <w:rsid w:val="00285CD5"/>
    <w:rsid w:val="002866F7"/>
    <w:rsid w:val="002867DC"/>
    <w:rsid w:val="00286DBD"/>
    <w:rsid w:val="00286F9F"/>
    <w:rsid w:val="00287592"/>
    <w:rsid w:val="00287697"/>
    <w:rsid w:val="0028787E"/>
    <w:rsid w:val="0028795D"/>
    <w:rsid w:val="00287AB1"/>
    <w:rsid w:val="0029016E"/>
    <w:rsid w:val="002902CC"/>
    <w:rsid w:val="00290586"/>
    <w:rsid w:val="0029084E"/>
    <w:rsid w:val="00290C15"/>
    <w:rsid w:val="00290D52"/>
    <w:rsid w:val="00290DD8"/>
    <w:rsid w:val="00290F25"/>
    <w:rsid w:val="00291089"/>
    <w:rsid w:val="002910E7"/>
    <w:rsid w:val="00291233"/>
    <w:rsid w:val="00291320"/>
    <w:rsid w:val="00291D05"/>
    <w:rsid w:val="00291D32"/>
    <w:rsid w:val="00291FDC"/>
    <w:rsid w:val="0029236F"/>
    <w:rsid w:val="002924B7"/>
    <w:rsid w:val="00292516"/>
    <w:rsid w:val="00292685"/>
    <w:rsid w:val="002927D2"/>
    <w:rsid w:val="00292814"/>
    <w:rsid w:val="00292AF4"/>
    <w:rsid w:val="002931F3"/>
    <w:rsid w:val="00293595"/>
    <w:rsid w:val="002935A2"/>
    <w:rsid w:val="00293D4D"/>
    <w:rsid w:val="00293F7D"/>
    <w:rsid w:val="00294035"/>
    <w:rsid w:val="00294131"/>
    <w:rsid w:val="0029430B"/>
    <w:rsid w:val="00294728"/>
    <w:rsid w:val="0029486F"/>
    <w:rsid w:val="00294874"/>
    <w:rsid w:val="00294A76"/>
    <w:rsid w:val="00294B6F"/>
    <w:rsid w:val="00294CB3"/>
    <w:rsid w:val="0029503E"/>
    <w:rsid w:val="00295554"/>
    <w:rsid w:val="00295652"/>
    <w:rsid w:val="00295AB2"/>
    <w:rsid w:val="00295AD2"/>
    <w:rsid w:val="00295B62"/>
    <w:rsid w:val="00296482"/>
    <w:rsid w:val="0029649F"/>
    <w:rsid w:val="00296810"/>
    <w:rsid w:val="00296DB6"/>
    <w:rsid w:val="00296F3D"/>
    <w:rsid w:val="00296F7B"/>
    <w:rsid w:val="0029713A"/>
    <w:rsid w:val="0029725D"/>
    <w:rsid w:val="002972CE"/>
    <w:rsid w:val="0029741E"/>
    <w:rsid w:val="0029744A"/>
    <w:rsid w:val="0029761F"/>
    <w:rsid w:val="00297823"/>
    <w:rsid w:val="00297C4E"/>
    <w:rsid w:val="00297D67"/>
    <w:rsid w:val="002A0295"/>
    <w:rsid w:val="002A0DB5"/>
    <w:rsid w:val="002A13EB"/>
    <w:rsid w:val="002A158C"/>
    <w:rsid w:val="002A167F"/>
    <w:rsid w:val="002A2403"/>
    <w:rsid w:val="002A2437"/>
    <w:rsid w:val="002A261F"/>
    <w:rsid w:val="002A32FD"/>
    <w:rsid w:val="002A3C50"/>
    <w:rsid w:val="002A3CE4"/>
    <w:rsid w:val="002A3D18"/>
    <w:rsid w:val="002A3FD6"/>
    <w:rsid w:val="002A4231"/>
    <w:rsid w:val="002A42C5"/>
    <w:rsid w:val="002A42D6"/>
    <w:rsid w:val="002A443A"/>
    <w:rsid w:val="002A4465"/>
    <w:rsid w:val="002A447C"/>
    <w:rsid w:val="002A463C"/>
    <w:rsid w:val="002A4971"/>
    <w:rsid w:val="002A4982"/>
    <w:rsid w:val="002A4A60"/>
    <w:rsid w:val="002A4C16"/>
    <w:rsid w:val="002A4CA6"/>
    <w:rsid w:val="002A4CAE"/>
    <w:rsid w:val="002A4DCD"/>
    <w:rsid w:val="002A5001"/>
    <w:rsid w:val="002A517D"/>
    <w:rsid w:val="002A51A4"/>
    <w:rsid w:val="002A549B"/>
    <w:rsid w:val="002A549E"/>
    <w:rsid w:val="002A5710"/>
    <w:rsid w:val="002A581E"/>
    <w:rsid w:val="002A5B22"/>
    <w:rsid w:val="002A60BF"/>
    <w:rsid w:val="002A6A39"/>
    <w:rsid w:val="002A6E82"/>
    <w:rsid w:val="002A6FF0"/>
    <w:rsid w:val="002A7482"/>
    <w:rsid w:val="002A7704"/>
    <w:rsid w:val="002A7C6A"/>
    <w:rsid w:val="002A7D7E"/>
    <w:rsid w:val="002B01DD"/>
    <w:rsid w:val="002B023B"/>
    <w:rsid w:val="002B0321"/>
    <w:rsid w:val="002B04EE"/>
    <w:rsid w:val="002B07D1"/>
    <w:rsid w:val="002B09C5"/>
    <w:rsid w:val="002B0B61"/>
    <w:rsid w:val="002B11EE"/>
    <w:rsid w:val="002B1548"/>
    <w:rsid w:val="002B19AE"/>
    <w:rsid w:val="002B1D79"/>
    <w:rsid w:val="002B1E85"/>
    <w:rsid w:val="002B20B0"/>
    <w:rsid w:val="002B246F"/>
    <w:rsid w:val="002B2691"/>
    <w:rsid w:val="002B26F3"/>
    <w:rsid w:val="002B28AE"/>
    <w:rsid w:val="002B29AD"/>
    <w:rsid w:val="002B2C75"/>
    <w:rsid w:val="002B3538"/>
    <w:rsid w:val="002B3AC0"/>
    <w:rsid w:val="002B3D59"/>
    <w:rsid w:val="002B3EC1"/>
    <w:rsid w:val="002B406E"/>
    <w:rsid w:val="002B438D"/>
    <w:rsid w:val="002B4B52"/>
    <w:rsid w:val="002B50DD"/>
    <w:rsid w:val="002B524C"/>
    <w:rsid w:val="002B5812"/>
    <w:rsid w:val="002B5B6D"/>
    <w:rsid w:val="002B5D33"/>
    <w:rsid w:val="002B5D96"/>
    <w:rsid w:val="002B5E14"/>
    <w:rsid w:val="002B5E24"/>
    <w:rsid w:val="002B5EB1"/>
    <w:rsid w:val="002B646A"/>
    <w:rsid w:val="002B64A1"/>
    <w:rsid w:val="002B6AE2"/>
    <w:rsid w:val="002B6CA5"/>
    <w:rsid w:val="002B72CB"/>
    <w:rsid w:val="002B73B2"/>
    <w:rsid w:val="002B753A"/>
    <w:rsid w:val="002B75F6"/>
    <w:rsid w:val="002B7766"/>
    <w:rsid w:val="002B7B39"/>
    <w:rsid w:val="002B7C62"/>
    <w:rsid w:val="002B7C95"/>
    <w:rsid w:val="002B7F05"/>
    <w:rsid w:val="002B7F61"/>
    <w:rsid w:val="002C0E25"/>
    <w:rsid w:val="002C13D8"/>
    <w:rsid w:val="002C1473"/>
    <w:rsid w:val="002C1538"/>
    <w:rsid w:val="002C1829"/>
    <w:rsid w:val="002C195B"/>
    <w:rsid w:val="002C1AC1"/>
    <w:rsid w:val="002C23F3"/>
    <w:rsid w:val="002C2431"/>
    <w:rsid w:val="002C284A"/>
    <w:rsid w:val="002C2D22"/>
    <w:rsid w:val="002C302A"/>
    <w:rsid w:val="002C3328"/>
    <w:rsid w:val="002C358E"/>
    <w:rsid w:val="002C3634"/>
    <w:rsid w:val="002C3D61"/>
    <w:rsid w:val="002C3DF9"/>
    <w:rsid w:val="002C4008"/>
    <w:rsid w:val="002C4460"/>
    <w:rsid w:val="002C44C1"/>
    <w:rsid w:val="002C465D"/>
    <w:rsid w:val="002C4963"/>
    <w:rsid w:val="002C4994"/>
    <w:rsid w:val="002C50EE"/>
    <w:rsid w:val="002C5722"/>
    <w:rsid w:val="002C57AB"/>
    <w:rsid w:val="002C5975"/>
    <w:rsid w:val="002C5C60"/>
    <w:rsid w:val="002C5D7A"/>
    <w:rsid w:val="002C6276"/>
    <w:rsid w:val="002C6310"/>
    <w:rsid w:val="002C6332"/>
    <w:rsid w:val="002C6356"/>
    <w:rsid w:val="002C663D"/>
    <w:rsid w:val="002C66F7"/>
    <w:rsid w:val="002C6AEF"/>
    <w:rsid w:val="002C70A1"/>
    <w:rsid w:val="002C7445"/>
    <w:rsid w:val="002C797E"/>
    <w:rsid w:val="002C7A1D"/>
    <w:rsid w:val="002C7E85"/>
    <w:rsid w:val="002D02AE"/>
    <w:rsid w:val="002D08A9"/>
    <w:rsid w:val="002D0D4F"/>
    <w:rsid w:val="002D110B"/>
    <w:rsid w:val="002D1311"/>
    <w:rsid w:val="002D17AA"/>
    <w:rsid w:val="002D1A0F"/>
    <w:rsid w:val="002D1AEB"/>
    <w:rsid w:val="002D2071"/>
    <w:rsid w:val="002D2124"/>
    <w:rsid w:val="002D21B5"/>
    <w:rsid w:val="002D23C6"/>
    <w:rsid w:val="002D2D89"/>
    <w:rsid w:val="002D2DD9"/>
    <w:rsid w:val="002D3BA8"/>
    <w:rsid w:val="002D3FE8"/>
    <w:rsid w:val="002D3FFD"/>
    <w:rsid w:val="002D409D"/>
    <w:rsid w:val="002D41B1"/>
    <w:rsid w:val="002D4422"/>
    <w:rsid w:val="002D467B"/>
    <w:rsid w:val="002D4735"/>
    <w:rsid w:val="002D4B10"/>
    <w:rsid w:val="002D4DDA"/>
    <w:rsid w:val="002D4E8F"/>
    <w:rsid w:val="002D5181"/>
    <w:rsid w:val="002D51A0"/>
    <w:rsid w:val="002D55E8"/>
    <w:rsid w:val="002D573D"/>
    <w:rsid w:val="002D59C6"/>
    <w:rsid w:val="002D5D7A"/>
    <w:rsid w:val="002D5E16"/>
    <w:rsid w:val="002D5E81"/>
    <w:rsid w:val="002D6176"/>
    <w:rsid w:val="002D6C7C"/>
    <w:rsid w:val="002D6F6A"/>
    <w:rsid w:val="002D70A7"/>
    <w:rsid w:val="002D70F8"/>
    <w:rsid w:val="002D7243"/>
    <w:rsid w:val="002D726F"/>
    <w:rsid w:val="002D7386"/>
    <w:rsid w:val="002D74DC"/>
    <w:rsid w:val="002D7CC6"/>
    <w:rsid w:val="002E0111"/>
    <w:rsid w:val="002E017A"/>
    <w:rsid w:val="002E0D52"/>
    <w:rsid w:val="002E0DA7"/>
    <w:rsid w:val="002E1456"/>
    <w:rsid w:val="002E1646"/>
    <w:rsid w:val="002E211D"/>
    <w:rsid w:val="002E21AF"/>
    <w:rsid w:val="002E22AB"/>
    <w:rsid w:val="002E2757"/>
    <w:rsid w:val="002E2A61"/>
    <w:rsid w:val="002E2F4B"/>
    <w:rsid w:val="002E32AE"/>
    <w:rsid w:val="002E3ECB"/>
    <w:rsid w:val="002E4745"/>
    <w:rsid w:val="002E4ACA"/>
    <w:rsid w:val="002E4DF8"/>
    <w:rsid w:val="002E4F25"/>
    <w:rsid w:val="002E545C"/>
    <w:rsid w:val="002E5473"/>
    <w:rsid w:val="002E54D4"/>
    <w:rsid w:val="002E5552"/>
    <w:rsid w:val="002E5E4F"/>
    <w:rsid w:val="002E5E86"/>
    <w:rsid w:val="002E5F45"/>
    <w:rsid w:val="002E675D"/>
    <w:rsid w:val="002E6F5F"/>
    <w:rsid w:val="002E70D7"/>
    <w:rsid w:val="002E77A4"/>
    <w:rsid w:val="002F0B4B"/>
    <w:rsid w:val="002F0EC3"/>
    <w:rsid w:val="002F0FA4"/>
    <w:rsid w:val="002F1298"/>
    <w:rsid w:val="002F158C"/>
    <w:rsid w:val="002F1899"/>
    <w:rsid w:val="002F1A32"/>
    <w:rsid w:val="002F1AEE"/>
    <w:rsid w:val="002F1C4A"/>
    <w:rsid w:val="002F1C56"/>
    <w:rsid w:val="002F1C9E"/>
    <w:rsid w:val="002F1E31"/>
    <w:rsid w:val="002F238B"/>
    <w:rsid w:val="002F25D6"/>
    <w:rsid w:val="002F2905"/>
    <w:rsid w:val="002F2B81"/>
    <w:rsid w:val="002F3495"/>
    <w:rsid w:val="002F3D9D"/>
    <w:rsid w:val="002F3DBF"/>
    <w:rsid w:val="002F3FD4"/>
    <w:rsid w:val="002F4169"/>
    <w:rsid w:val="002F4377"/>
    <w:rsid w:val="002F44BC"/>
    <w:rsid w:val="002F4DDB"/>
    <w:rsid w:val="002F5051"/>
    <w:rsid w:val="002F568B"/>
    <w:rsid w:val="002F5734"/>
    <w:rsid w:val="002F582A"/>
    <w:rsid w:val="002F64ED"/>
    <w:rsid w:val="002F6A3F"/>
    <w:rsid w:val="002F7204"/>
    <w:rsid w:val="002F7271"/>
    <w:rsid w:val="002F779E"/>
    <w:rsid w:val="003004B2"/>
    <w:rsid w:val="003009ED"/>
    <w:rsid w:val="00300B41"/>
    <w:rsid w:val="0030109F"/>
    <w:rsid w:val="0030117B"/>
    <w:rsid w:val="0030153F"/>
    <w:rsid w:val="003019A8"/>
    <w:rsid w:val="003019F9"/>
    <w:rsid w:val="00301AEE"/>
    <w:rsid w:val="003022B8"/>
    <w:rsid w:val="0030274E"/>
    <w:rsid w:val="00302BFA"/>
    <w:rsid w:val="00302E0F"/>
    <w:rsid w:val="0030329D"/>
    <w:rsid w:val="0030348C"/>
    <w:rsid w:val="0030395E"/>
    <w:rsid w:val="00303B12"/>
    <w:rsid w:val="00303ED8"/>
    <w:rsid w:val="00304060"/>
    <w:rsid w:val="00304076"/>
    <w:rsid w:val="0030449D"/>
    <w:rsid w:val="003049D4"/>
    <w:rsid w:val="00304A2F"/>
    <w:rsid w:val="00304ABE"/>
    <w:rsid w:val="00304B2C"/>
    <w:rsid w:val="00304C90"/>
    <w:rsid w:val="003054B5"/>
    <w:rsid w:val="003055D5"/>
    <w:rsid w:val="003057B0"/>
    <w:rsid w:val="00305F35"/>
    <w:rsid w:val="00306060"/>
    <w:rsid w:val="00306237"/>
    <w:rsid w:val="00306846"/>
    <w:rsid w:val="003075EA"/>
    <w:rsid w:val="003076EA"/>
    <w:rsid w:val="0030777B"/>
    <w:rsid w:val="00307811"/>
    <w:rsid w:val="00307D8E"/>
    <w:rsid w:val="00310119"/>
    <w:rsid w:val="003108F0"/>
    <w:rsid w:val="0031109A"/>
    <w:rsid w:val="003111FF"/>
    <w:rsid w:val="00311344"/>
    <w:rsid w:val="003113E6"/>
    <w:rsid w:val="00311445"/>
    <w:rsid w:val="003114A0"/>
    <w:rsid w:val="003115E6"/>
    <w:rsid w:val="00311BBF"/>
    <w:rsid w:val="00311BE7"/>
    <w:rsid w:val="00311CBB"/>
    <w:rsid w:val="00312130"/>
    <w:rsid w:val="003127E5"/>
    <w:rsid w:val="00312E3B"/>
    <w:rsid w:val="00313063"/>
    <w:rsid w:val="003137B0"/>
    <w:rsid w:val="00313A6E"/>
    <w:rsid w:val="00313AFF"/>
    <w:rsid w:val="00313C3D"/>
    <w:rsid w:val="00314253"/>
    <w:rsid w:val="0031432A"/>
    <w:rsid w:val="0031463F"/>
    <w:rsid w:val="0031482B"/>
    <w:rsid w:val="00314963"/>
    <w:rsid w:val="00314B89"/>
    <w:rsid w:val="003151B2"/>
    <w:rsid w:val="0031545E"/>
    <w:rsid w:val="00315504"/>
    <w:rsid w:val="00315852"/>
    <w:rsid w:val="003158A7"/>
    <w:rsid w:val="00315B2F"/>
    <w:rsid w:val="00316164"/>
    <w:rsid w:val="0031675B"/>
    <w:rsid w:val="003168A9"/>
    <w:rsid w:val="00316AF4"/>
    <w:rsid w:val="0031794A"/>
    <w:rsid w:val="00317A3B"/>
    <w:rsid w:val="00317AC3"/>
    <w:rsid w:val="00317D86"/>
    <w:rsid w:val="00320491"/>
    <w:rsid w:val="003208A6"/>
    <w:rsid w:val="00320A90"/>
    <w:rsid w:val="00320DBF"/>
    <w:rsid w:val="003213A1"/>
    <w:rsid w:val="003215AC"/>
    <w:rsid w:val="00321746"/>
    <w:rsid w:val="0032186C"/>
    <w:rsid w:val="00321BFD"/>
    <w:rsid w:val="003223D9"/>
    <w:rsid w:val="0032253A"/>
    <w:rsid w:val="0032291D"/>
    <w:rsid w:val="00322CBB"/>
    <w:rsid w:val="0032319C"/>
    <w:rsid w:val="0032378B"/>
    <w:rsid w:val="0032391D"/>
    <w:rsid w:val="00323997"/>
    <w:rsid w:val="00323E59"/>
    <w:rsid w:val="00323FEE"/>
    <w:rsid w:val="00323FFB"/>
    <w:rsid w:val="0032417E"/>
    <w:rsid w:val="003246EC"/>
    <w:rsid w:val="00324ACD"/>
    <w:rsid w:val="00325417"/>
    <w:rsid w:val="003257AA"/>
    <w:rsid w:val="0032583B"/>
    <w:rsid w:val="0032595C"/>
    <w:rsid w:val="00326095"/>
    <w:rsid w:val="00327BFB"/>
    <w:rsid w:val="00327F82"/>
    <w:rsid w:val="00330058"/>
    <w:rsid w:val="0033027B"/>
    <w:rsid w:val="003306B0"/>
    <w:rsid w:val="00330832"/>
    <w:rsid w:val="00330AA8"/>
    <w:rsid w:val="00330F8E"/>
    <w:rsid w:val="003310AD"/>
    <w:rsid w:val="0033173C"/>
    <w:rsid w:val="0033195D"/>
    <w:rsid w:val="0033245B"/>
    <w:rsid w:val="00332483"/>
    <w:rsid w:val="00332CA7"/>
    <w:rsid w:val="00332CDE"/>
    <w:rsid w:val="0033305E"/>
    <w:rsid w:val="00333573"/>
    <w:rsid w:val="0033376C"/>
    <w:rsid w:val="0033378E"/>
    <w:rsid w:val="00333DFD"/>
    <w:rsid w:val="0033423E"/>
    <w:rsid w:val="003343C5"/>
    <w:rsid w:val="00334589"/>
    <w:rsid w:val="00334839"/>
    <w:rsid w:val="003348EB"/>
    <w:rsid w:val="00334A23"/>
    <w:rsid w:val="00334FDE"/>
    <w:rsid w:val="003354C7"/>
    <w:rsid w:val="0033557E"/>
    <w:rsid w:val="0033571A"/>
    <w:rsid w:val="00335A5E"/>
    <w:rsid w:val="00335C4D"/>
    <w:rsid w:val="00336234"/>
    <w:rsid w:val="003362A8"/>
    <w:rsid w:val="00336444"/>
    <w:rsid w:val="003366C3"/>
    <w:rsid w:val="00337009"/>
    <w:rsid w:val="00337462"/>
    <w:rsid w:val="00337976"/>
    <w:rsid w:val="00337BA6"/>
    <w:rsid w:val="00337CC0"/>
    <w:rsid w:val="0034010B"/>
    <w:rsid w:val="00340137"/>
    <w:rsid w:val="003404F4"/>
    <w:rsid w:val="003404FC"/>
    <w:rsid w:val="0034052A"/>
    <w:rsid w:val="0034065C"/>
    <w:rsid w:val="00340873"/>
    <w:rsid w:val="003408D3"/>
    <w:rsid w:val="003408D5"/>
    <w:rsid w:val="00340A34"/>
    <w:rsid w:val="00341140"/>
    <w:rsid w:val="0034132D"/>
    <w:rsid w:val="0034163D"/>
    <w:rsid w:val="00341825"/>
    <w:rsid w:val="0034187D"/>
    <w:rsid w:val="00341C13"/>
    <w:rsid w:val="00341CB8"/>
    <w:rsid w:val="00341DBA"/>
    <w:rsid w:val="0034214E"/>
    <w:rsid w:val="00342AEE"/>
    <w:rsid w:val="00342FDD"/>
    <w:rsid w:val="00343167"/>
    <w:rsid w:val="003434D7"/>
    <w:rsid w:val="003435D2"/>
    <w:rsid w:val="003436A1"/>
    <w:rsid w:val="003440EC"/>
    <w:rsid w:val="00344463"/>
    <w:rsid w:val="00344621"/>
    <w:rsid w:val="0034477A"/>
    <w:rsid w:val="003447C9"/>
    <w:rsid w:val="00344D76"/>
    <w:rsid w:val="00344F1F"/>
    <w:rsid w:val="0034501E"/>
    <w:rsid w:val="003451D2"/>
    <w:rsid w:val="003459ED"/>
    <w:rsid w:val="003459FB"/>
    <w:rsid w:val="00345C32"/>
    <w:rsid w:val="00345D49"/>
    <w:rsid w:val="00345E18"/>
    <w:rsid w:val="003463DA"/>
    <w:rsid w:val="0034644A"/>
    <w:rsid w:val="00346A22"/>
    <w:rsid w:val="00346B20"/>
    <w:rsid w:val="00346FB6"/>
    <w:rsid w:val="003470DA"/>
    <w:rsid w:val="0034715C"/>
    <w:rsid w:val="003472AE"/>
    <w:rsid w:val="00347534"/>
    <w:rsid w:val="00347A2F"/>
    <w:rsid w:val="00347D73"/>
    <w:rsid w:val="00347E51"/>
    <w:rsid w:val="00347F27"/>
    <w:rsid w:val="00347F5C"/>
    <w:rsid w:val="00350065"/>
    <w:rsid w:val="0035010D"/>
    <w:rsid w:val="003501A8"/>
    <w:rsid w:val="00350608"/>
    <w:rsid w:val="003510E7"/>
    <w:rsid w:val="0035182F"/>
    <w:rsid w:val="00351C14"/>
    <w:rsid w:val="00351D01"/>
    <w:rsid w:val="003527D3"/>
    <w:rsid w:val="00352C84"/>
    <w:rsid w:val="00352E6E"/>
    <w:rsid w:val="00352FB8"/>
    <w:rsid w:val="00353782"/>
    <w:rsid w:val="0035400B"/>
    <w:rsid w:val="003542CE"/>
    <w:rsid w:val="00354379"/>
    <w:rsid w:val="0035469F"/>
    <w:rsid w:val="003549F8"/>
    <w:rsid w:val="00354D5D"/>
    <w:rsid w:val="00355585"/>
    <w:rsid w:val="00355ACC"/>
    <w:rsid w:val="00355BD0"/>
    <w:rsid w:val="00355D82"/>
    <w:rsid w:val="00355FAC"/>
    <w:rsid w:val="003560E1"/>
    <w:rsid w:val="00356117"/>
    <w:rsid w:val="0035615B"/>
    <w:rsid w:val="00356179"/>
    <w:rsid w:val="003562E2"/>
    <w:rsid w:val="003563AB"/>
    <w:rsid w:val="003564C0"/>
    <w:rsid w:val="00356977"/>
    <w:rsid w:val="00356BE6"/>
    <w:rsid w:val="00356DB5"/>
    <w:rsid w:val="00356E29"/>
    <w:rsid w:val="00356F7A"/>
    <w:rsid w:val="00357261"/>
    <w:rsid w:val="00357657"/>
    <w:rsid w:val="00357788"/>
    <w:rsid w:val="00357916"/>
    <w:rsid w:val="00357A00"/>
    <w:rsid w:val="00357CCA"/>
    <w:rsid w:val="00357FEC"/>
    <w:rsid w:val="003600B4"/>
    <w:rsid w:val="00360953"/>
    <w:rsid w:val="00360B4F"/>
    <w:rsid w:val="00361285"/>
    <w:rsid w:val="00361383"/>
    <w:rsid w:val="0036169E"/>
    <w:rsid w:val="003617F1"/>
    <w:rsid w:val="00361824"/>
    <w:rsid w:val="003618D4"/>
    <w:rsid w:val="00361900"/>
    <w:rsid w:val="0036194E"/>
    <w:rsid w:val="00361E63"/>
    <w:rsid w:val="00362539"/>
    <w:rsid w:val="00362546"/>
    <w:rsid w:val="00362913"/>
    <w:rsid w:val="00362A60"/>
    <w:rsid w:val="00362BF6"/>
    <w:rsid w:val="00363001"/>
    <w:rsid w:val="00363225"/>
    <w:rsid w:val="003634FE"/>
    <w:rsid w:val="00363506"/>
    <w:rsid w:val="00363553"/>
    <w:rsid w:val="00363B6E"/>
    <w:rsid w:val="00363BB7"/>
    <w:rsid w:val="00363E39"/>
    <w:rsid w:val="00363F48"/>
    <w:rsid w:val="00364C3F"/>
    <w:rsid w:val="00365350"/>
    <w:rsid w:val="003653CF"/>
    <w:rsid w:val="003655F6"/>
    <w:rsid w:val="00365ADD"/>
    <w:rsid w:val="00365D2F"/>
    <w:rsid w:val="00365E53"/>
    <w:rsid w:val="00366531"/>
    <w:rsid w:val="003665AE"/>
    <w:rsid w:val="003667A7"/>
    <w:rsid w:val="003670C0"/>
    <w:rsid w:val="00367667"/>
    <w:rsid w:val="003678A4"/>
    <w:rsid w:val="003679F7"/>
    <w:rsid w:val="00367E51"/>
    <w:rsid w:val="00367E60"/>
    <w:rsid w:val="003704A4"/>
    <w:rsid w:val="003708BD"/>
    <w:rsid w:val="00370AD9"/>
    <w:rsid w:val="00370C57"/>
    <w:rsid w:val="00370E5C"/>
    <w:rsid w:val="00370F91"/>
    <w:rsid w:val="003712E2"/>
    <w:rsid w:val="00371D86"/>
    <w:rsid w:val="00371F6A"/>
    <w:rsid w:val="00372494"/>
    <w:rsid w:val="00372910"/>
    <w:rsid w:val="00372C0D"/>
    <w:rsid w:val="00372C69"/>
    <w:rsid w:val="00372C9E"/>
    <w:rsid w:val="00372EA5"/>
    <w:rsid w:val="003732EA"/>
    <w:rsid w:val="00373F9D"/>
    <w:rsid w:val="00374273"/>
    <w:rsid w:val="003745AA"/>
    <w:rsid w:val="00374831"/>
    <w:rsid w:val="00374A12"/>
    <w:rsid w:val="00374A5E"/>
    <w:rsid w:val="00374F48"/>
    <w:rsid w:val="003752A8"/>
    <w:rsid w:val="003752B5"/>
    <w:rsid w:val="00375308"/>
    <w:rsid w:val="00375708"/>
    <w:rsid w:val="00375CC3"/>
    <w:rsid w:val="00375EBA"/>
    <w:rsid w:val="00375F48"/>
    <w:rsid w:val="00376053"/>
    <w:rsid w:val="003767FB"/>
    <w:rsid w:val="0037689C"/>
    <w:rsid w:val="00376A90"/>
    <w:rsid w:val="00376E3C"/>
    <w:rsid w:val="00377132"/>
    <w:rsid w:val="00377488"/>
    <w:rsid w:val="003774DF"/>
    <w:rsid w:val="003776C8"/>
    <w:rsid w:val="00377B1C"/>
    <w:rsid w:val="00377B82"/>
    <w:rsid w:val="00377C3E"/>
    <w:rsid w:val="00377D76"/>
    <w:rsid w:val="003805CE"/>
    <w:rsid w:val="0038101E"/>
    <w:rsid w:val="003812A1"/>
    <w:rsid w:val="0038177A"/>
    <w:rsid w:val="003819ED"/>
    <w:rsid w:val="00381A6B"/>
    <w:rsid w:val="00381C02"/>
    <w:rsid w:val="00381D52"/>
    <w:rsid w:val="003821FA"/>
    <w:rsid w:val="00382973"/>
    <w:rsid w:val="00382AC6"/>
    <w:rsid w:val="00382E11"/>
    <w:rsid w:val="00382F71"/>
    <w:rsid w:val="00383069"/>
    <w:rsid w:val="00383278"/>
    <w:rsid w:val="00383344"/>
    <w:rsid w:val="0038396A"/>
    <w:rsid w:val="00384269"/>
    <w:rsid w:val="0038450C"/>
    <w:rsid w:val="003849AE"/>
    <w:rsid w:val="00384A92"/>
    <w:rsid w:val="0038531C"/>
    <w:rsid w:val="003853A3"/>
    <w:rsid w:val="0038548C"/>
    <w:rsid w:val="00385543"/>
    <w:rsid w:val="00386107"/>
    <w:rsid w:val="00386309"/>
    <w:rsid w:val="003866FC"/>
    <w:rsid w:val="00386A15"/>
    <w:rsid w:val="00386B49"/>
    <w:rsid w:val="00386DD0"/>
    <w:rsid w:val="00386E69"/>
    <w:rsid w:val="00386F13"/>
    <w:rsid w:val="0038700C"/>
    <w:rsid w:val="00387100"/>
    <w:rsid w:val="0038722D"/>
    <w:rsid w:val="003873D1"/>
    <w:rsid w:val="00387642"/>
    <w:rsid w:val="00387679"/>
    <w:rsid w:val="003877B5"/>
    <w:rsid w:val="00387CDB"/>
    <w:rsid w:val="00387D8A"/>
    <w:rsid w:val="00387EC8"/>
    <w:rsid w:val="00390148"/>
    <w:rsid w:val="00390496"/>
    <w:rsid w:val="0039063F"/>
    <w:rsid w:val="00390728"/>
    <w:rsid w:val="003908F7"/>
    <w:rsid w:val="003909FB"/>
    <w:rsid w:val="00390DB4"/>
    <w:rsid w:val="0039109A"/>
    <w:rsid w:val="0039114B"/>
    <w:rsid w:val="00391312"/>
    <w:rsid w:val="003913F8"/>
    <w:rsid w:val="00391AC1"/>
    <w:rsid w:val="00392401"/>
    <w:rsid w:val="0039246A"/>
    <w:rsid w:val="003925DE"/>
    <w:rsid w:val="00392D5B"/>
    <w:rsid w:val="00392D72"/>
    <w:rsid w:val="00393437"/>
    <w:rsid w:val="0039404F"/>
    <w:rsid w:val="0039471F"/>
    <w:rsid w:val="00394D86"/>
    <w:rsid w:val="003953E6"/>
    <w:rsid w:val="00395663"/>
    <w:rsid w:val="00395BA5"/>
    <w:rsid w:val="00395EFE"/>
    <w:rsid w:val="0039626B"/>
    <w:rsid w:val="00396AD4"/>
    <w:rsid w:val="003974D4"/>
    <w:rsid w:val="00397638"/>
    <w:rsid w:val="0039768C"/>
    <w:rsid w:val="00397881"/>
    <w:rsid w:val="00397DE5"/>
    <w:rsid w:val="003A0E9F"/>
    <w:rsid w:val="003A11BB"/>
    <w:rsid w:val="003A178F"/>
    <w:rsid w:val="003A1B0C"/>
    <w:rsid w:val="003A25D8"/>
    <w:rsid w:val="003A265F"/>
    <w:rsid w:val="003A29BE"/>
    <w:rsid w:val="003A2F6D"/>
    <w:rsid w:val="003A32AD"/>
    <w:rsid w:val="003A3B37"/>
    <w:rsid w:val="003A4391"/>
    <w:rsid w:val="003A44D6"/>
    <w:rsid w:val="003A46EA"/>
    <w:rsid w:val="003A48C3"/>
    <w:rsid w:val="003A48D8"/>
    <w:rsid w:val="003A4DD2"/>
    <w:rsid w:val="003A54FA"/>
    <w:rsid w:val="003A57D1"/>
    <w:rsid w:val="003A5A27"/>
    <w:rsid w:val="003A5AFA"/>
    <w:rsid w:val="003A604D"/>
    <w:rsid w:val="003A60E6"/>
    <w:rsid w:val="003A6173"/>
    <w:rsid w:val="003A65BB"/>
    <w:rsid w:val="003A66D7"/>
    <w:rsid w:val="003A6817"/>
    <w:rsid w:val="003A69FD"/>
    <w:rsid w:val="003A6A9B"/>
    <w:rsid w:val="003A6AB7"/>
    <w:rsid w:val="003A6D05"/>
    <w:rsid w:val="003A6EB5"/>
    <w:rsid w:val="003A6F65"/>
    <w:rsid w:val="003A7133"/>
    <w:rsid w:val="003A7272"/>
    <w:rsid w:val="003A75F0"/>
    <w:rsid w:val="003A7731"/>
    <w:rsid w:val="003A7928"/>
    <w:rsid w:val="003A7940"/>
    <w:rsid w:val="003A7AE0"/>
    <w:rsid w:val="003A7BBA"/>
    <w:rsid w:val="003A7EAF"/>
    <w:rsid w:val="003A7ED5"/>
    <w:rsid w:val="003B018B"/>
    <w:rsid w:val="003B0794"/>
    <w:rsid w:val="003B0BF1"/>
    <w:rsid w:val="003B11B3"/>
    <w:rsid w:val="003B1314"/>
    <w:rsid w:val="003B1365"/>
    <w:rsid w:val="003B14AE"/>
    <w:rsid w:val="003B1A7B"/>
    <w:rsid w:val="003B1B25"/>
    <w:rsid w:val="003B1BDB"/>
    <w:rsid w:val="003B1ED6"/>
    <w:rsid w:val="003B22D0"/>
    <w:rsid w:val="003B25E2"/>
    <w:rsid w:val="003B27BA"/>
    <w:rsid w:val="003B2820"/>
    <w:rsid w:val="003B284D"/>
    <w:rsid w:val="003B2D40"/>
    <w:rsid w:val="003B2DD1"/>
    <w:rsid w:val="003B30A0"/>
    <w:rsid w:val="003B3C9E"/>
    <w:rsid w:val="003B431D"/>
    <w:rsid w:val="003B432A"/>
    <w:rsid w:val="003B4A6B"/>
    <w:rsid w:val="003B4AAF"/>
    <w:rsid w:val="003B4ACE"/>
    <w:rsid w:val="003B538A"/>
    <w:rsid w:val="003B5A2F"/>
    <w:rsid w:val="003B5FC5"/>
    <w:rsid w:val="003B612A"/>
    <w:rsid w:val="003B616C"/>
    <w:rsid w:val="003B626B"/>
    <w:rsid w:val="003B6565"/>
    <w:rsid w:val="003B6863"/>
    <w:rsid w:val="003B6AC6"/>
    <w:rsid w:val="003B7116"/>
    <w:rsid w:val="003B71FF"/>
    <w:rsid w:val="003B765D"/>
    <w:rsid w:val="003B7670"/>
    <w:rsid w:val="003B77A5"/>
    <w:rsid w:val="003B7CE7"/>
    <w:rsid w:val="003B7E00"/>
    <w:rsid w:val="003B7FB0"/>
    <w:rsid w:val="003C01AB"/>
    <w:rsid w:val="003C0760"/>
    <w:rsid w:val="003C08DB"/>
    <w:rsid w:val="003C0D5F"/>
    <w:rsid w:val="003C115F"/>
    <w:rsid w:val="003C1296"/>
    <w:rsid w:val="003C172B"/>
    <w:rsid w:val="003C1C25"/>
    <w:rsid w:val="003C2297"/>
    <w:rsid w:val="003C2332"/>
    <w:rsid w:val="003C24A0"/>
    <w:rsid w:val="003C26D4"/>
    <w:rsid w:val="003C2778"/>
    <w:rsid w:val="003C28C7"/>
    <w:rsid w:val="003C30AC"/>
    <w:rsid w:val="003C32EC"/>
    <w:rsid w:val="003C37FC"/>
    <w:rsid w:val="003C38A0"/>
    <w:rsid w:val="003C38BE"/>
    <w:rsid w:val="003C4496"/>
    <w:rsid w:val="003C45B1"/>
    <w:rsid w:val="003C47EC"/>
    <w:rsid w:val="003C4875"/>
    <w:rsid w:val="003C49F0"/>
    <w:rsid w:val="003C4B0B"/>
    <w:rsid w:val="003C4CA8"/>
    <w:rsid w:val="003C4DF6"/>
    <w:rsid w:val="003C5433"/>
    <w:rsid w:val="003C5734"/>
    <w:rsid w:val="003C5918"/>
    <w:rsid w:val="003C61D4"/>
    <w:rsid w:val="003C6203"/>
    <w:rsid w:val="003C6223"/>
    <w:rsid w:val="003C6288"/>
    <w:rsid w:val="003C62A7"/>
    <w:rsid w:val="003C6669"/>
    <w:rsid w:val="003C688F"/>
    <w:rsid w:val="003C6D4F"/>
    <w:rsid w:val="003C6DE0"/>
    <w:rsid w:val="003C734B"/>
    <w:rsid w:val="003C79B8"/>
    <w:rsid w:val="003C7DC2"/>
    <w:rsid w:val="003C7FB8"/>
    <w:rsid w:val="003D00C4"/>
    <w:rsid w:val="003D021A"/>
    <w:rsid w:val="003D071D"/>
    <w:rsid w:val="003D07C2"/>
    <w:rsid w:val="003D0B68"/>
    <w:rsid w:val="003D0BEE"/>
    <w:rsid w:val="003D0FE6"/>
    <w:rsid w:val="003D186E"/>
    <w:rsid w:val="003D1A4C"/>
    <w:rsid w:val="003D1AF9"/>
    <w:rsid w:val="003D1E06"/>
    <w:rsid w:val="003D1E18"/>
    <w:rsid w:val="003D209B"/>
    <w:rsid w:val="003D213A"/>
    <w:rsid w:val="003D29C4"/>
    <w:rsid w:val="003D29F8"/>
    <w:rsid w:val="003D2A8C"/>
    <w:rsid w:val="003D2C81"/>
    <w:rsid w:val="003D30E4"/>
    <w:rsid w:val="003D32D5"/>
    <w:rsid w:val="003D34AA"/>
    <w:rsid w:val="003D3F4D"/>
    <w:rsid w:val="003D43E4"/>
    <w:rsid w:val="003D45BA"/>
    <w:rsid w:val="003D4FC7"/>
    <w:rsid w:val="003D5902"/>
    <w:rsid w:val="003D5A48"/>
    <w:rsid w:val="003D69B6"/>
    <w:rsid w:val="003D6D04"/>
    <w:rsid w:val="003D6DB7"/>
    <w:rsid w:val="003D7358"/>
    <w:rsid w:val="003D7574"/>
    <w:rsid w:val="003D7C0B"/>
    <w:rsid w:val="003D7FE7"/>
    <w:rsid w:val="003E0444"/>
    <w:rsid w:val="003E0CF0"/>
    <w:rsid w:val="003E0DF8"/>
    <w:rsid w:val="003E0F00"/>
    <w:rsid w:val="003E164A"/>
    <w:rsid w:val="003E17AA"/>
    <w:rsid w:val="003E18DB"/>
    <w:rsid w:val="003E1B2D"/>
    <w:rsid w:val="003E1B44"/>
    <w:rsid w:val="003E1BF6"/>
    <w:rsid w:val="003E1D95"/>
    <w:rsid w:val="003E1D96"/>
    <w:rsid w:val="003E1F05"/>
    <w:rsid w:val="003E2675"/>
    <w:rsid w:val="003E2BD5"/>
    <w:rsid w:val="003E2F54"/>
    <w:rsid w:val="003E2FD1"/>
    <w:rsid w:val="003E3164"/>
    <w:rsid w:val="003E31B2"/>
    <w:rsid w:val="003E3336"/>
    <w:rsid w:val="003E348B"/>
    <w:rsid w:val="003E3526"/>
    <w:rsid w:val="003E35A7"/>
    <w:rsid w:val="003E39E2"/>
    <w:rsid w:val="003E3CBD"/>
    <w:rsid w:val="003E3D43"/>
    <w:rsid w:val="003E46F8"/>
    <w:rsid w:val="003E471A"/>
    <w:rsid w:val="003E4980"/>
    <w:rsid w:val="003E49A2"/>
    <w:rsid w:val="003E4FA8"/>
    <w:rsid w:val="003E50FA"/>
    <w:rsid w:val="003E54D6"/>
    <w:rsid w:val="003E5EEA"/>
    <w:rsid w:val="003E633A"/>
    <w:rsid w:val="003E6560"/>
    <w:rsid w:val="003E722D"/>
    <w:rsid w:val="003E763F"/>
    <w:rsid w:val="003E767E"/>
    <w:rsid w:val="003E796D"/>
    <w:rsid w:val="003E7B18"/>
    <w:rsid w:val="003F041B"/>
    <w:rsid w:val="003F04E7"/>
    <w:rsid w:val="003F050E"/>
    <w:rsid w:val="003F118D"/>
    <w:rsid w:val="003F159A"/>
    <w:rsid w:val="003F1DAF"/>
    <w:rsid w:val="003F1E26"/>
    <w:rsid w:val="003F22FF"/>
    <w:rsid w:val="003F2974"/>
    <w:rsid w:val="003F2FD0"/>
    <w:rsid w:val="003F31DB"/>
    <w:rsid w:val="003F3202"/>
    <w:rsid w:val="003F387B"/>
    <w:rsid w:val="003F38FA"/>
    <w:rsid w:val="003F407B"/>
    <w:rsid w:val="003F42F1"/>
    <w:rsid w:val="003F4354"/>
    <w:rsid w:val="003F4C5C"/>
    <w:rsid w:val="003F507A"/>
    <w:rsid w:val="003F5356"/>
    <w:rsid w:val="003F540D"/>
    <w:rsid w:val="003F55D8"/>
    <w:rsid w:val="003F5864"/>
    <w:rsid w:val="003F5AC7"/>
    <w:rsid w:val="003F5DCF"/>
    <w:rsid w:val="003F610A"/>
    <w:rsid w:val="003F61E9"/>
    <w:rsid w:val="003F68CA"/>
    <w:rsid w:val="003F6DB1"/>
    <w:rsid w:val="003F6DF8"/>
    <w:rsid w:val="003F6F0B"/>
    <w:rsid w:val="003F750C"/>
    <w:rsid w:val="003F7889"/>
    <w:rsid w:val="003F7ACF"/>
    <w:rsid w:val="003F7CBA"/>
    <w:rsid w:val="003F7E17"/>
    <w:rsid w:val="004002E6"/>
    <w:rsid w:val="00400543"/>
    <w:rsid w:val="0040054F"/>
    <w:rsid w:val="004006BD"/>
    <w:rsid w:val="004008D3"/>
    <w:rsid w:val="00400920"/>
    <w:rsid w:val="0040110C"/>
    <w:rsid w:val="00401248"/>
    <w:rsid w:val="004013C9"/>
    <w:rsid w:val="004014BA"/>
    <w:rsid w:val="004014F4"/>
    <w:rsid w:val="00401B04"/>
    <w:rsid w:val="00402036"/>
    <w:rsid w:val="00402276"/>
    <w:rsid w:val="00402414"/>
    <w:rsid w:val="004028C5"/>
    <w:rsid w:val="004028D7"/>
    <w:rsid w:val="00402A5D"/>
    <w:rsid w:val="00402EA9"/>
    <w:rsid w:val="004030D0"/>
    <w:rsid w:val="00403546"/>
    <w:rsid w:val="00403AC6"/>
    <w:rsid w:val="00403BCB"/>
    <w:rsid w:val="00403D47"/>
    <w:rsid w:val="004043A4"/>
    <w:rsid w:val="004046EA"/>
    <w:rsid w:val="0040476B"/>
    <w:rsid w:val="0040479C"/>
    <w:rsid w:val="0040499B"/>
    <w:rsid w:val="004049FB"/>
    <w:rsid w:val="00404B24"/>
    <w:rsid w:val="0040503B"/>
    <w:rsid w:val="00405453"/>
    <w:rsid w:val="0040594E"/>
    <w:rsid w:val="004059BF"/>
    <w:rsid w:val="004060E2"/>
    <w:rsid w:val="00406140"/>
    <w:rsid w:val="00406A35"/>
    <w:rsid w:val="00406DC0"/>
    <w:rsid w:val="00406FA3"/>
    <w:rsid w:val="00407151"/>
    <w:rsid w:val="00407223"/>
    <w:rsid w:val="00407270"/>
    <w:rsid w:val="004073E7"/>
    <w:rsid w:val="004076EF"/>
    <w:rsid w:val="00410548"/>
    <w:rsid w:val="004105A1"/>
    <w:rsid w:val="004107B7"/>
    <w:rsid w:val="00410A30"/>
    <w:rsid w:val="004112E5"/>
    <w:rsid w:val="0041155C"/>
    <w:rsid w:val="004115EC"/>
    <w:rsid w:val="00411A23"/>
    <w:rsid w:val="00411CC0"/>
    <w:rsid w:val="00411CE9"/>
    <w:rsid w:val="00412170"/>
    <w:rsid w:val="00412280"/>
    <w:rsid w:val="004123EB"/>
    <w:rsid w:val="004124E3"/>
    <w:rsid w:val="00412526"/>
    <w:rsid w:val="00412824"/>
    <w:rsid w:val="0041283C"/>
    <w:rsid w:val="00412DD7"/>
    <w:rsid w:val="00413631"/>
    <w:rsid w:val="004137BE"/>
    <w:rsid w:val="0041382D"/>
    <w:rsid w:val="00413B8B"/>
    <w:rsid w:val="0041469F"/>
    <w:rsid w:val="004155EC"/>
    <w:rsid w:val="00415B81"/>
    <w:rsid w:val="0041619F"/>
    <w:rsid w:val="004165CF"/>
    <w:rsid w:val="0041665E"/>
    <w:rsid w:val="004168A9"/>
    <w:rsid w:val="0041700F"/>
    <w:rsid w:val="004172BC"/>
    <w:rsid w:val="00417461"/>
    <w:rsid w:val="004174B9"/>
    <w:rsid w:val="00417550"/>
    <w:rsid w:val="004178CE"/>
    <w:rsid w:val="004178D7"/>
    <w:rsid w:val="004207CD"/>
    <w:rsid w:val="00420878"/>
    <w:rsid w:val="00420C46"/>
    <w:rsid w:val="00420C9A"/>
    <w:rsid w:val="00420D56"/>
    <w:rsid w:val="0042139A"/>
    <w:rsid w:val="00421450"/>
    <w:rsid w:val="00421777"/>
    <w:rsid w:val="00421D42"/>
    <w:rsid w:val="00421EA0"/>
    <w:rsid w:val="00421FD6"/>
    <w:rsid w:val="0042208C"/>
    <w:rsid w:val="004220B7"/>
    <w:rsid w:val="004221DC"/>
    <w:rsid w:val="004227BB"/>
    <w:rsid w:val="004228E3"/>
    <w:rsid w:val="00422F64"/>
    <w:rsid w:val="00423283"/>
    <w:rsid w:val="0042330E"/>
    <w:rsid w:val="00423C8D"/>
    <w:rsid w:val="00424150"/>
    <w:rsid w:val="004248D5"/>
    <w:rsid w:val="00424EF7"/>
    <w:rsid w:val="00424FBE"/>
    <w:rsid w:val="0042576A"/>
    <w:rsid w:val="00425BDD"/>
    <w:rsid w:val="00425C8C"/>
    <w:rsid w:val="004261D2"/>
    <w:rsid w:val="0042645E"/>
    <w:rsid w:val="0042671D"/>
    <w:rsid w:val="0042675A"/>
    <w:rsid w:val="004267D6"/>
    <w:rsid w:val="004267DF"/>
    <w:rsid w:val="004269A2"/>
    <w:rsid w:val="00426B01"/>
    <w:rsid w:val="00426F9E"/>
    <w:rsid w:val="004277CE"/>
    <w:rsid w:val="004278EB"/>
    <w:rsid w:val="0043036B"/>
    <w:rsid w:val="004305C6"/>
    <w:rsid w:val="00430A1F"/>
    <w:rsid w:val="00430DC4"/>
    <w:rsid w:val="00430F4F"/>
    <w:rsid w:val="004311ED"/>
    <w:rsid w:val="00431291"/>
    <w:rsid w:val="004314BD"/>
    <w:rsid w:val="00431569"/>
    <w:rsid w:val="00431CC3"/>
    <w:rsid w:val="00431D36"/>
    <w:rsid w:val="0043225C"/>
    <w:rsid w:val="00432318"/>
    <w:rsid w:val="00432843"/>
    <w:rsid w:val="004328B2"/>
    <w:rsid w:val="00432ABF"/>
    <w:rsid w:val="00432CA5"/>
    <w:rsid w:val="00433388"/>
    <w:rsid w:val="0043398E"/>
    <w:rsid w:val="004339CA"/>
    <w:rsid w:val="00433D30"/>
    <w:rsid w:val="00433FE2"/>
    <w:rsid w:val="004340D2"/>
    <w:rsid w:val="004349C5"/>
    <w:rsid w:val="00434ED1"/>
    <w:rsid w:val="00435175"/>
    <w:rsid w:val="00435F22"/>
    <w:rsid w:val="0043606A"/>
    <w:rsid w:val="004360EA"/>
    <w:rsid w:val="004365D4"/>
    <w:rsid w:val="0043664E"/>
    <w:rsid w:val="00436A71"/>
    <w:rsid w:val="00436F17"/>
    <w:rsid w:val="0043706E"/>
    <w:rsid w:val="0043723D"/>
    <w:rsid w:val="004372A2"/>
    <w:rsid w:val="00437452"/>
    <w:rsid w:val="00437776"/>
    <w:rsid w:val="0043791F"/>
    <w:rsid w:val="00437B23"/>
    <w:rsid w:val="00437CB5"/>
    <w:rsid w:val="00437CE3"/>
    <w:rsid w:val="0044025F"/>
    <w:rsid w:val="00440430"/>
    <w:rsid w:val="00440B70"/>
    <w:rsid w:val="00440ED5"/>
    <w:rsid w:val="00441297"/>
    <w:rsid w:val="004414D9"/>
    <w:rsid w:val="00441506"/>
    <w:rsid w:val="00441C5A"/>
    <w:rsid w:val="00441DE7"/>
    <w:rsid w:val="00442566"/>
    <w:rsid w:val="00442813"/>
    <w:rsid w:val="00442DB8"/>
    <w:rsid w:val="00443299"/>
    <w:rsid w:val="004432F1"/>
    <w:rsid w:val="0044384D"/>
    <w:rsid w:val="004438BD"/>
    <w:rsid w:val="00443D1D"/>
    <w:rsid w:val="004442B0"/>
    <w:rsid w:val="00444C06"/>
    <w:rsid w:val="00444C6B"/>
    <w:rsid w:val="00444EA0"/>
    <w:rsid w:val="00445583"/>
    <w:rsid w:val="004455D6"/>
    <w:rsid w:val="00446102"/>
    <w:rsid w:val="00446439"/>
    <w:rsid w:val="0044670F"/>
    <w:rsid w:val="00446837"/>
    <w:rsid w:val="00446928"/>
    <w:rsid w:val="004469F2"/>
    <w:rsid w:val="00446AE0"/>
    <w:rsid w:val="00446B11"/>
    <w:rsid w:val="00446CE2"/>
    <w:rsid w:val="00446FC8"/>
    <w:rsid w:val="0044737C"/>
    <w:rsid w:val="0044772C"/>
    <w:rsid w:val="00447788"/>
    <w:rsid w:val="00447B98"/>
    <w:rsid w:val="00447C3C"/>
    <w:rsid w:val="00450042"/>
    <w:rsid w:val="00450B36"/>
    <w:rsid w:val="00450C39"/>
    <w:rsid w:val="00450D02"/>
    <w:rsid w:val="0045147A"/>
    <w:rsid w:val="00451710"/>
    <w:rsid w:val="004522AB"/>
    <w:rsid w:val="0045294F"/>
    <w:rsid w:val="00452C7A"/>
    <w:rsid w:val="00453383"/>
    <w:rsid w:val="004537B0"/>
    <w:rsid w:val="00453FEA"/>
    <w:rsid w:val="00454561"/>
    <w:rsid w:val="0045474E"/>
    <w:rsid w:val="00454901"/>
    <w:rsid w:val="0045511B"/>
    <w:rsid w:val="00455122"/>
    <w:rsid w:val="004558AD"/>
    <w:rsid w:val="00455A41"/>
    <w:rsid w:val="00455D6E"/>
    <w:rsid w:val="00455D94"/>
    <w:rsid w:val="00455ED1"/>
    <w:rsid w:val="00456C75"/>
    <w:rsid w:val="00456CEB"/>
    <w:rsid w:val="00456ED3"/>
    <w:rsid w:val="00456F87"/>
    <w:rsid w:val="004571F7"/>
    <w:rsid w:val="00457323"/>
    <w:rsid w:val="004573E6"/>
    <w:rsid w:val="00457567"/>
    <w:rsid w:val="00457738"/>
    <w:rsid w:val="004578FD"/>
    <w:rsid w:val="00457E3A"/>
    <w:rsid w:val="00460026"/>
    <w:rsid w:val="00460BCD"/>
    <w:rsid w:val="00460C2E"/>
    <w:rsid w:val="00460D4C"/>
    <w:rsid w:val="00461772"/>
    <w:rsid w:val="004619A4"/>
    <w:rsid w:val="00461A9B"/>
    <w:rsid w:val="00461D5D"/>
    <w:rsid w:val="004629C6"/>
    <w:rsid w:val="004633D1"/>
    <w:rsid w:val="004638BA"/>
    <w:rsid w:val="00463DE5"/>
    <w:rsid w:val="00463F3F"/>
    <w:rsid w:val="004640AB"/>
    <w:rsid w:val="00464820"/>
    <w:rsid w:val="00464882"/>
    <w:rsid w:val="004649B7"/>
    <w:rsid w:val="00464A2B"/>
    <w:rsid w:val="00464F2E"/>
    <w:rsid w:val="00465A28"/>
    <w:rsid w:val="004660F4"/>
    <w:rsid w:val="00467117"/>
    <w:rsid w:val="0046712C"/>
    <w:rsid w:val="0046717C"/>
    <w:rsid w:val="00467254"/>
    <w:rsid w:val="0046755F"/>
    <w:rsid w:val="004679B6"/>
    <w:rsid w:val="00467A43"/>
    <w:rsid w:val="00467D48"/>
    <w:rsid w:val="00467FD2"/>
    <w:rsid w:val="0047010B"/>
    <w:rsid w:val="00470188"/>
    <w:rsid w:val="00470474"/>
    <w:rsid w:val="00470ADC"/>
    <w:rsid w:val="00470F01"/>
    <w:rsid w:val="0047110B"/>
    <w:rsid w:val="00471131"/>
    <w:rsid w:val="00471277"/>
    <w:rsid w:val="0047164A"/>
    <w:rsid w:val="0047183B"/>
    <w:rsid w:val="00471AA5"/>
    <w:rsid w:val="00471D5D"/>
    <w:rsid w:val="00472087"/>
    <w:rsid w:val="004721D6"/>
    <w:rsid w:val="0047229A"/>
    <w:rsid w:val="0047245F"/>
    <w:rsid w:val="00472ACF"/>
    <w:rsid w:val="00472C6C"/>
    <w:rsid w:val="00472E9D"/>
    <w:rsid w:val="00473092"/>
    <w:rsid w:val="004732D4"/>
    <w:rsid w:val="0047331A"/>
    <w:rsid w:val="00473A89"/>
    <w:rsid w:val="00474297"/>
    <w:rsid w:val="004742BE"/>
    <w:rsid w:val="00474436"/>
    <w:rsid w:val="004744AC"/>
    <w:rsid w:val="0047474F"/>
    <w:rsid w:val="00474974"/>
    <w:rsid w:val="00474A1B"/>
    <w:rsid w:val="00474CD3"/>
    <w:rsid w:val="00474F57"/>
    <w:rsid w:val="00475219"/>
    <w:rsid w:val="0047550E"/>
    <w:rsid w:val="004757B6"/>
    <w:rsid w:val="00475AFE"/>
    <w:rsid w:val="00475B42"/>
    <w:rsid w:val="00475BA7"/>
    <w:rsid w:val="00475E9E"/>
    <w:rsid w:val="0047611B"/>
    <w:rsid w:val="00476478"/>
    <w:rsid w:val="00476745"/>
    <w:rsid w:val="00476DC5"/>
    <w:rsid w:val="00476E49"/>
    <w:rsid w:val="00477011"/>
    <w:rsid w:val="004770D4"/>
    <w:rsid w:val="00477241"/>
    <w:rsid w:val="0047730C"/>
    <w:rsid w:val="00480178"/>
    <w:rsid w:val="004801E4"/>
    <w:rsid w:val="00480644"/>
    <w:rsid w:val="004806BB"/>
    <w:rsid w:val="004811EA"/>
    <w:rsid w:val="0048143F"/>
    <w:rsid w:val="004819C0"/>
    <w:rsid w:val="00481CB3"/>
    <w:rsid w:val="0048233F"/>
    <w:rsid w:val="00482C9B"/>
    <w:rsid w:val="00482D5A"/>
    <w:rsid w:val="00483259"/>
    <w:rsid w:val="004833AD"/>
    <w:rsid w:val="0048397B"/>
    <w:rsid w:val="00483D9A"/>
    <w:rsid w:val="00483F98"/>
    <w:rsid w:val="00484013"/>
    <w:rsid w:val="00484C77"/>
    <w:rsid w:val="00484CC2"/>
    <w:rsid w:val="00485149"/>
    <w:rsid w:val="00485509"/>
    <w:rsid w:val="004855CF"/>
    <w:rsid w:val="0048562B"/>
    <w:rsid w:val="00485BBC"/>
    <w:rsid w:val="00485D35"/>
    <w:rsid w:val="00485E5F"/>
    <w:rsid w:val="00485EB5"/>
    <w:rsid w:val="00486186"/>
    <w:rsid w:val="00486361"/>
    <w:rsid w:val="00486A50"/>
    <w:rsid w:val="00486C69"/>
    <w:rsid w:val="0048738E"/>
    <w:rsid w:val="004873F9"/>
    <w:rsid w:val="004878F5"/>
    <w:rsid w:val="00487C8E"/>
    <w:rsid w:val="00487DE3"/>
    <w:rsid w:val="0049004D"/>
    <w:rsid w:val="0049017A"/>
    <w:rsid w:val="00490C30"/>
    <w:rsid w:val="00490E97"/>
    <w:rsid w:val="00491A29"/>
    <w:rsid w:val="00491BF1"/>
    <w:rsid w:val="0049207F"/>
    <w:rsid w:val="00492093"/>
    <w:rsid w:val="00492355"/>
    <w:rsid w:val="004925F5"/>
    <w:rsid w:val="004926D6"/>
    <w:rsid w:val="00492A68"/>
    <w:rsid w:val="00492AB6"/>
    <w:rsid w:val="00492BE3"/>
    <w:rsid w:val="00492E1C"/>
    <w:rsid w:val="004930C2"/>
    <w:rsid w:val="0049316B"/>
    <w:rsid w:val="004936F8"/>
    <w:rsid w:val="00493885"/>
    <w:rsid w:val="004938DF"/>
    <w:rsid w:val="00493CFA"/>
    <w:rsid w:val="00493D3E"/>
    <w:rsid w:val="00494E09"/>
    <w:rsid w:val="00494FCB"/>
    <w:rsid w:val="0049509C"/>
    <w:rsid w:val="004953BD"/>
    <w:rsid w:val="00495C5A"/>
    <w:rsid w:val="00495CB2"/>
    <w:rsid w:val="004962F6"/>
    <w:rsid w:val="00496650"/>
    <w:rsid w:val="0049693B"/>
    <w:rsid w:val="00496994"/>
    <w:rsid w:val="00497404"/>
    <w:rsid w:val="0049753B"/>
    <w:rsid w:val="004A02CB"/>
    <w:rsid w:val="004A062C"/>
    <w:rsid w:val="004A0725"/>
    <w:rsid w:val="004A091E"/>
    <w:rsid w:val="004A0BDE"/>
    <w:rsid w:val="004A107A"/>
    <w:rsid w:val="004A12CB"/>
    <w:rsid w:val="004A144F"/>
    <w:rsid w:val="004A1738"/>
    <w:rsid w:val="004A1893"/>
    <w:rsid w:val="004A1C7C"/>
    <w:rsid w:val="004A1F85"/>
    <w:rsid w:val="004A2264"/>
    <w:rsid w:val="004A248D"/>
    <w:rsid w:val="004A26F1"/>
    <w:rsid w:val="004A29E5"/>
    <w:rsid w:val="004A2AAB"/>
    <w:rsid w:val="004A2D55"/>
    <w:rsid w:val="004A2F1D"/>
    <w:rsid w:val="004A343A"/>
    <w:rsid w:val="004A3E01"/>
    <w:rsid w:val="004A3ECE"/>
    <w:rsid w:val="004A40DD"/>
    <w:rsid w:val="004A48B3"/>
    <w:rsid w:val="004A4BD9"/>
    <w:rsid w:val="004A4CF5"/>
    <w:rsid w:val="004A53D9"/>
    <w:rsid w:val="004A557C"/>
    <w:rsid w:val="004A55EE"/>
    <w:rsid w:val="004A5640"/>
    <w:rsid w:val="004A56FE"/>
    <w:rsid w:val="004A583E"/>
    <w:rsid w:val="004A5972"/>
    <w:rsid w:val="004A5A06"/>
    <w:rsid w:val="004A6605"/>
    <w:rsid w:val="004A6A8E"/>
    <w:rsid w:val="004A6B01"/>
    <w:rsid w:val="004A7097"/>
    <w:rsid w:val="004A7106"/>
    <w:rsid w:val="004A76CF"/>
    <w:rsid w:val="004A77AC"/>
    <w:rsid w:val="004A7985"/>
    <w:rsid w:val="004A7ACA"/>
    <w:rsid w:val="004A7BE9"/>
    <w:rsid w:val="004B010A"/>
    <w:rsid w:val="004B054F"/>
    <w:rsid w:val="004B076D"/>
    <w:rsid w:val="004B09BD"/>
    <w:rsid w:val="004B0BE2"/>
    <w:rsid w:val="004B0E7F"/>
    <w:rsid w:val="004B14FB"/>
    <w:rsid w:val="004B1CEE"/>
    <w:rsid w:val="004B1EF2"/>
    <w:rsid w:val="004B2507"/>
    <w:rsid w:val="004B2692"/>
    <w:rsid w:val="004B288E"/>
    <w:rsid w:val="004B2A1D"/>
    <w:rsid w:val="004B3410"/>
    <w:rsid w:val="004B350D"/>
    <w:rsid w:val="004B389C"/>
    <w:rsid w:val="004B3930"/>
    <w:rsid w:val="004B3C75"/>
    <w:rsid w:val="004B3ED8"/>
    <w:rsid w:val="004B3FE2"/>
    <w:rsid w:val="004B407F"/>
    <w:rsid w:val="004B4706"/>
    <w:rsid w:val="004B476E"/>
    <w:rsid w:val="004B478E"/>
    <w:rsid w:val="004B4AF5"/>
    <w:rsid w:val="004B4CC8"/>
    <w:rsid w:val="004B50ED"/>
    <w:rsid w:val="004B54BA"/>
    <w:rsid w:val="004B5643"/>
    <w:rsid w:val="004B594F"/>
    <w:rsid w:val="004B59B8"/>
    <w:rsid w:val="004B5CC2"/>
    <w:rsid w:val="004B5DB7"/>
    <w:rsid w:val="004B5ED1"/>
    <w:rsid w:val="004B6210"/>
    <w:rsid w:val="004B6705"/>
    <w:rsid w:val="004B6A9D"/>
    <w:rsid w:val="004B715F"/>
    <w:rsid w:val="004B74C5"/>
    <w:rsid w:val="004B754F"/>
    <w:rsid w:val="004B772F"/>
    <w:rsid w:val="004B7A04"/>
    <w:rsid w:val="004B7B10"/>
    <w:rsid w:val="004B7CE1"/>
    <w:rsid w:val="004B7E8B"/>
    <w:rsid w:val="004C019F"/>
    <w:rsid w:val="004C02B7"/>
    <w:rsid w:val="004C0ACF"/>
    <w:rsid w:val="004C0ADB"/>
    <w:rsid w:val="004C0BB5"/>
    <w:rsid w:val="004C1058"/>
    <w:rsid w:val="004C1362"/>
    <w:rsid w:val="004C189C"/>
    <w:rsid w:val="004C1BE9"/>
    <w:rsid w:val="004C1C3B"/>
    <w:rsid w:val="004C1D7C"/>
    <w:rsid w:val="004C2172"/>
    <w:rsid w:val="004C234A"/>
    <w:rsid w:val="004C2723"/>
    <w:rsid w:val="004C27E4"/>
    <w:rsid w:val="004C28E6"/>
    <w:rsid w:val="004C2AFF"/>
    <w:rsid w:val="004C2F91"/>
    <w:rsid w:val="004C382A"/>
    <w:rsid w:val="004C3BA7"/>
    <w:rsid w:val="004C454B"/>
    <w:rsid w:val="004C45CE"/>
    <w:rsid w:val="004C4727"/>
    <w:rsid w:val="004C47F8"/>
    <w:rsid w:val="004C480C"/>
    <w:rsid w:val="004C5152"/>
    <w:rsid w:val="004C5344"/>
    <w:rsid w:val="004C5973"/>
    <w:rsid w:val="004C5A6C"/>
    <w:rsid w:val="004C6082"/>
    <w:rsid w:val="004C636C"/>
    <w:rsid w:val="004C69C9"/>
    <w:rsid w:val="004C6EBD"/>
    <w:rsid w:val="004C6FF0"/>
    <w:rsid w:val="004C755C"/>
    <w:rsid w:val="004C7565"/>
    <w:rsid w:val="004C797F"/>
    <w:rsid w:val="004C7CE3"/>
    <w:rsid w:val="004C7CED"/>
    <w:rsid w:val="004C7D75"/>
    <w:rsid w:val="004D00EC"/>
    <w:rsid w:val="004D030B"/>
    <w:rsid w:val="004D0383"/>
    <w:rsid w:val="004D094B"/>
    <w:rsid w:val="004D098B"/>
    <w:rsid w:val="004D1713"/>
    <w:rsid w:val="004D1893"/>
    <w:rsid w:val="004D1DA5"/>
    <w:rsid w:val="004D2259"/>
    <w:rsid w:val="004D2372"/>
    <w:rsid w:val="004D2537"/>
    <w:rsid w:val="004D262F"/>
    <w:rsid w:val="004D28E5"/>
    <w:rsid w:val="004D2A60"/>
    <w:rsid w:val="004D2AFD"/>
    <w:rsid w:val="004D2DF0"/>
    <w:rsid w:val="004D2F8F"/>
    <w:rsid w:val="004D33F8"/>
    <w:rsid w:val="004D3D60"/>
    <w:rsid w:val="004D3EEE"/>
    <w:rsid w:val="004D4284"/>
    <w:rsid w:val="004D4821"/>
    <w:rsid w:val="004D49CE"/>
    <w:rsid w:val="004D4D81"/>
    <w:rsid w:val="004D5591"/>
    <w:rsid w:val="004D5AD5"/>
    <w:rsid w:val="004D5E17"/>
    <w:rsid w:val="004D5F19"/>
    <w:rsid w:val="004D6700"/>
    <w:rsid w:val="004D683B"/>
    <w:rsid w:val="004D6A42"/>
    <w:rsid w:val="004D6B38"/>
    <w:rsid w:val="004D6F92"/>
    <w:rsid w:val="004D7488"/>
    <w:rsid w:val="004D7865"/>
    <w:rsid w:val="004D7DF3"/>
    <w:rsid w:val="004E09B2"/>
    <w:rsid w:val="004E0A3D"/>
    <w:rsid w:val="004E0B3B"/>
    <w:rsid w:val="004E0C9F"/>
    <w:rsid w:val="004E0F2A"/>
    <w:rsid w:val="004E100E"/>
    <w:rsid w:val="004E14FD"/>
    <w:rsid w:val="004E15FD"/>
    <w:rsid w:val="004E162C"/>
    <w:rsid w:val="004E1721"/>
    <w:rsid w:val="004E183E"/>
    <w:rsid w:val="004E1844"/>
    <w:rsid w:val="004E18D9"/>
    <w:rsid w:val="004E1CCD"/>
    <w:rsid w:val="004E1E9E"/>
    <w:rsid w:val="004E1FDA"/>
    <w:rsid w:val="004E2140"/>
    <w:rsid w:val="004E2169"/>
    <w:rsid w:val="004E245F"/>
    <w:rsid w:val="004E2737"/>
    <w:rsid w:val="004E2BC7"/>
    <w:rsid w:val="004E2D93"/>
    <w:rsid w:val="004E2DF5"/>
    <w:rsid w:val="004E308B"/>
    <w:rsid w:val="004E3215"/>
    <w:rsid w:val="004E3270"/>
    <w:rsid w:val="004E3E1E"/>
    <w:rsid w:val="004E3F87"/>
    <w:rsid w:val="004E4254"/>
    <w:rsid w:val="004E428D"/>
    <w:rsid w:val="004E4AF0"/>
    <w:rsid w:val="004E4D8F"/>
    <w:rsid w:val="004E4DC6"/>
    <w:rsid w:val="004E5AB7"/>
    <w:rsid w:val="004E5BDD"/>
    <w:rsid w:val="004E5CA7"/>
    <w:rsid w:val="004E5CC7"/>
    <w:rsid w:val="004E6196"/>
    <w:rsid w:val="004E656C"/>
    <w:rsid w:val="004E6585"/>
    <w:rsid w:val="004E65DA"/>
    <w:rsid w:val="004E65DE"/>
    <w:rsid w:val="004E683E"/>
    <w:rsid w:val="004E6E63"/>
    <w:rsid w:val="004E6F19"/>
    <w:rsid w:val="004E6F75"/>
    <w:rsid w:val="004E7358"/>
    <w:rsid w:val="004E74A8"/>
    <w:rsid w:val="004E762A"/>
    <w:rsid w:val="004E7660"/>
    <w:rsid w:val="004E7773"/>
    <w:rsid w:val="004E78F9"/>
    <w:rsid w:val="004E7C44"/>
    <w:rsid w:val="004F055D"/>
    <w:rsid w:val="004F0F03"/>
    <w:rsid w:val="004F1172"/>
    <w:rsid w:val="004F160F"/>
    <w:rsid w:val="004F190D"/>
    <w:rsid w:val="004F1B8E"/>
    <w:rsid w:val="004F21EA"/>
    <w:rsid w:val="004F2556"/>
    <w:rsid w:val="004F275C"/>
    <w:rsid w:val="004F27CD"/>
    <w:rsid w:val="004F28BA"/>
    <w:rsid w:val="004F2B5D"/>
    <w:rsid w:val="004F2E11"/>
    <w:rsid w:val="004F2F85"/>
    <w:rsid w:val="004F30C0"/>
    <w:rsid w:val="004F3253"/>
    <w:rsid w:val="004F35A6"/>
    <w:rsid w:val="004F3999"/>
    <w:rsid w:val="004F4175"/>
    <w:rsid w:val="004F417B"/>
    <w:rsid w:val="004F42C0"/>
    <w:rsid w:val="004F4A31"/>
    <w:rsid w:val="004F4EC6"/>
    <w:rsid w:val="004F50BD"/>
    <w:rsid w:val="004F5850"/>
    <w:rsid w:val="004F5D4B"/>
    <w:rsid w:val="004F5E44"/>
    <w:rsid w:val="004F6178"/>
    <w:rsid w:val="004F61CF"/>
    <w:rsid w:val="004F6621"/>
    <w:rsid w:val="004F6F41"/>
    <w:rsid w:val="004F6F9F"/>
    <w:rsid w:val="004F70C3"/>
    <w:rsid w:val="004F787C"/>
    <w:rsid w:val="004F7BE2"/>
    <w:rsid w:val="004F7D80"/>
    <w:rsid w:val="004F7DDD"/>
    <w:rsid w:val="004F7EBC"/>
    <w:rsid w:val="005000D1"/>
    <w:rsid w:val="0050054A"/>
    <w:rsid w:val="005010EC"/>
    <w:rsid w:val="00501306"/>
    <w:rsid w:val="00501657"/>
    <w:rsid w:val="00501AF2"/>
    <w:rsid w:val="00502072"/>
    <w:rsid w:val="00502329"/>
    <w:rsid w:val="00502345"/>
    <w:rsid w:val="00502504"/>
    <w:rsid w:val="005026B9"/>
    <w:rsid w:val="00502CAD"/>
    <w:rsid w:val="00502E7B"/>
    <w:rsid w:val="0050307C"/>
    <w:rsid w:val="005033DD"/>
    <w:rsid w:val="005034F3"/>
    <w:rsid w:val="0050359A"/>
    <w:rsid w:val="00503865"/>
    <w:rsid w:val="00503B1E"/>
    <w:rsid w:val="00503D40"/>
    <w:rsid w:val="00503E64"/>
    <w:rsid w:val="0050451C"/>
    <w:rsid w:val="00504ED4"/>
    <w:rsid w:val="00506097"/>
    <w:rsid w:val="0050672D"/>
    <w:rsid w:val="0050672E"/>
    <w:rsid w:val="005067FC"/>
    <w:rsid w:val="00506A26"/>
    <w:rsid w:val="00506CC2"/>
    <w:rsid w:val="00506CCF"/>
    <w:rsid w:val="00506FA4"/>
    <w:rsid w:val="0050724F"/>
    <w:rsid w:val="005073AC"/>
    <w:rsid w:val="005074C9"/>
    <w:rsid w:val="00507884"/>
    <w:rsid w:val="00507C52"/>
    <w:rsid w:val="0051028F"/>
    <w:rsid w:val="0051093F"/>
    <w:rsid w:val="00510B37"/>
    <w:rsid w:val="00510C66"/>
    <w:rsid w:val="00510DDE"/>
    <w:rsid w:val="00510E42"/>
    <w:rsid w:val="00510E71"/>
    <w:rsid w:val="00510F59"/>
    <w:rsid w:val="005115CB"/>
    <w:rsid w:val="0051160F"/>
    <w:rsid w:val="00511A49"/>
    <w:rsid w:val="00511A80"/>
    <w:rsid w:val="00511CCD"/>
    <w:rsid w:val="00512B91"/>
    <w:rsid w:val="00512C5C"/>
    <w:rsid w:val="005130E4"/>
    <w:rsid w:val="0051347A"/>
    <w:rsid w:val="005136F9"/>
    <w:rsid w:val="005137DD"/>
    <w:rsid w:val="00513C76"/>
    <w:rsid w:val="0051403B"/>
    <w:rsid w:val="00514240"/>
    <w:rsid w:val="005143E8"/>
    <w:rsid w:val="00514417"/>
    <w:rsid w:val="0051455B"/>
    <w:rsid w:val="00514D05"/>
    <w:rsid w:val="00515048"/>
    <w:rsid w:val="00515224"/>
    <w:rsid w:val="0051559E"/>
    <w:rsid w:val="00515748"/>
    <w:rsid w:val="00515822"/>
    <w:rsid w:val="00515C5F"/>
    <w:rsid w:val="00515F3F"/>
    <w:rsid w:val="00515FD6"/>
    <w:rsid w:val="0051675B"/>
    <w:rsid w:val="005167B9"/>
    <w:rsid w:val="005169C7"/>
    <w:rsid w:val="00516C75"/>
    <w:rsid w:val="00516F16"/>
    <w:rsid w:val="00517101"/>
    <w:rsid w:val="00517467"/>
    <w:rsid w:val="00517531"/>
    <w:rsid w:val="00517823"/>
    <w:rsid w:val="005179C4"/>
    <w:rsid w:val="00517DCE"/>
    <w:rsid w:val="00517FAF"/>
    <w:rsid w:val="005204E4"/>
    <w:rsid w:val="00520551"/>
    <w:rsid w:val="00520959"/>
    <w:rsid w:val="00520FCD"/>
    <w:rsid w:val="00521010"/>
    <w:rsid w:val="0052101F"/>
    <w:rsid w:val="00521168"/>
    <w:rsid w:val="0052171C"/>
    <w:rsid w:val="00521A31"/>
    <w:rsid w:val="00521E85"/>
    <w:rsid w:val="0052201E"/>
    <w:rsid w:val="00522100"/>
    <w:rsid w:val="00522425"/>
    <w:rsid w:val="00522949"/>
    <w:rsid w:val="005231F4"/>
    <w:rsid w:val="00523918"/>
    <w:rsid w:val="0052454B"/>
    <w:rsid w:val="005245DB"/>
    <w:rsid w:val="00524CF3"/>
    <w:rsid w:val="005250B2"/>
    <w:rsid w:val="005252BA"/>
    <w:rsid w:val="00525452"/>
    <w:rsid w:val="005256B0"/>
    <w:rsid w:val="00525B5B"/>
    <w:rsid w:val="00525D4A"/>
    <w:rsid w:val="00525D99"/>
    <w:rsid w:val="00526258"/>
    <w:rsid w:val="0052645C"/>
    <w:rsid w:val="00526A83"/>
    <w:rsid w:val="00527120"/>
    <w:rsid w:val="0052719B"/>
    <w:rsid w:val="00527296"/>
    <w:rsid w:val="00527588"/>
    <w:rsid w:val="005275FF"/>
    <w:rsid w:val="005304FD"/>
    <w:rsid w:val="00530AA6"/>
    <w:rsid w:val="00530ABC"/>
    <w:rsid w:val="00531334"/>
    <w:rsid w:val="0053133E"/>
    <w:rsid w:val="005313BD"/>
    <w:rsid w:val="005313CE"/>
    <w:rsid w:val="0053144F"/>
    <w:rsid w:val="005315E6"/>
    <w:rsid w:val="0053164A"/>
    <w:rsid w:val="00531686"/>
    <w:rsid w:val="00531CCE"/>
    <w:rsid w:val="00531ECF"/>
    <w:rsid w:val="00532148"/>
    <w:rsid w:val="005325BB"/>
    <w:rsid w:val="00532771"/>
    <w:rsid w:val="0053291A"/>
    <w:rsid w:val="00532A44"/>
    <w:rsid w:val="00532C7F"/>
    <w:rsid w:val="005333B5"/>
    <w:rsid w:val="0053342C"/>
    <w:rsid w:val="005337E9"/>
    <w:rsid w:val="00533B59"/>
    <w:rsid w:val="00533D16"/>
    <w:rsid w:val="00534253"/>
    <w:rsid w:val="0053485D"/>
    <w:rsid w:val="00534885"/>
    <w:rsid w:val="00534D0A"/>
    <w:rsid w:val="00534DB0"/>
    <w:rsid w:val="00534FE0"/>
    <w:rsid w:val="005354B7"/>
    <w:rsid w:val="00535687"/>
    <w:rsid w:val="00535C55"/>
    <w:rsid w:val="00535EFE"/>
    <w:rsid w:val="005360E4"/>
    <w:rsid w:val="00536121"/>
    <w:rsid w:val="00536787"/>
    <w:rsid w:val="00536BCA"/>
    <w:rsid w:val="00536CEA"/>
    <w:rsid w:val="00536D19"/>
    <w:rsid w:val="005376A8"/>
    <w:rsid w:val="005379C4"/>
    <w:rsid w:val="00540198"/>
    <w:rsid w:val="00540318"/>
    <w:rsid w:val="00540AA0"/>
    <w:rsid w:val="00540BC6"/>
    <w:rsid w:val="005410E9"/>
    <w:rsid w:val="00541193"/>
    <w:rsid w:val="0054186A"/>
    <w:rsid w:val="00541967"/>
    <w:rsid w:val="005426D8"/>
    <w:rsid w:val="0054271D"/>
    <w:rsid w:val="00542C42"/>
    <w:rsid w:val="00542CA1"/>
    <w:rsid w:val="00542CD2"/>
    <w:rsid w:val="00543730"/>
    <w:rsid w:val="00543DFB"/>
    <w:rsid w:val="0054443D"/>
    <w:rsid w:val="00544454"/>
    <w:rsid w:val="0054452A"/>
    <w:rsid w:val="00544925"/>
    <w:rsid w:val="00544E22"/>
    <w:rsid w:val="00545083"/>
    <w:rsid w:val="005451E4"/>
    <w:rsid w:val="005456C3"/>
    <w:rsid w:val="005457CB"/>
    <w:rsid w:val="00545838"/>
    <w:rsid w:val="00545962"/>
    <w:rsid w:val="005459B4"/>
    <w:rsid w:val="00545E28"/>
    <w:rsid w:val="00545FD9"/>
    <w:rsid w:val="005462CC"/>
    <w:rsid w:val="00546389"/>
    <w:rsid w:val="00546B5A"/>
    <w:rsid w:val="00546DDA"/>
    <w:rsid w:val="00546E30"/>
    <w:rsid w:val="00547060"/>
    <w:rsid w:val="00547107"/>
    <w:rsid w:val="00547DA5"/>
    <w:rsid w:val="0055004D"/>
    <w:rsid w:val="005500FB"/>
    <w:rsid w:val="00550759"/>
    <w:rsid w:val="005507F3"/>
    <w:rsid w:val="00550C4D"/>
    <w:rsid w:val="00550F1D"/>
    <w:rsid w:val="00551095"/>
    <w:rsid w:val="00551475"/>
    <w:rsid w:val="005514F1"/>
    <w:rsid w:val="00551B66"/>
    <w:rsid w:val="00551BA1"/>
    <w:rsid w:val="00551CAB"/>
    <w:rsid w:val="00551E62"/>
    <w:rsid w:val="00551F8C"/>
    <w:rsid w:val="00551FA2"/>
    <w:rsid w:val="00551FC9"/>
    <w:rsid w:val="005522FA"/>
    <w:rsid w:val="00552899"/>
    <w:rsid w:val="00552A6E"/>
    <w:rsid w:val="00552AE3"/>
    <w:rsid w:val="00552B6F"/>
    <w:rsid w:val="00552C2B"/>
    <w:rsid w:val="00552C7B"/>
    <w:rsid w:val="00552C8D"/>
    <w:rsid w:val="0055320E"/>
    <w:rsid w:val="0055338B"/>
    <w:rsid w:val="00553DD8"/>
    <w:rsid w:val="00554086"/>
    <w:rsid w:val="0055414B"/>
    <w:rsid w:val="005541C5"/>
    <w:rsid w:val="005543E3"/>
    <w:rsid w:val="005549D6"/>
    <w:rsid w:val="00554BB4"/>
    <w:rsid w:val="00554C89"/>
    <w:rsid w:val="00554E05"/>
    <w:rsid w:val="00554E07"/>
    <w:rsid w:val="005551A2"/>
    <w:rsid w:val="0055526D"/>
    <w:rsid w:val="00555412"/>
    <w:rsid w:val="00556060"/>
    <w:rsid w:val="00556134"/>
    <w:rsid w:val="005563C2"/>
    <w:rsid w:val="005564C6"/>
    <w:rsid w:val="005564ED"/>
    <w:rsid w:val="00556828"/>
    <w:rsid w:val="00556B68"/>
    <w:rsid w:val="0055743B"/>
    <w:rsid w:val="0055754B"/>
    <w:rsid w:val="00557A2F"/>
    <w:rsid w:val="00557C44"/>
    <w:rsid w:val="0056007B"/>
    <w:rsid w:val="005600AD"/>
    <w:rsid w:val="005602DF"/>
    <w:rsid w:val="00560D72"/>
    <w:rsid w:val="00560DD6"/>
    <w:rsid w:val="00560DF2"/>
    <w:rsid w:val="00560EC6"/>
    <w:rsid w:val="00560EF4"/>
    <w:rsid w:val="00560F41"/>
    <w:rsid w:val="005611EA"/>
    <w:rsid w:val="00561855"/>
    <w:rsid w:val="005618C9"/>
    <w:rsid w:val="00561D84"/>
    <w:rsid w:val="00561E6A"/>
    <w:rsid w:val="00562277"/>
    <w:rsid w:val="005624C2"/>
    <w:rsid w:val="00562A3C"/>
    <w:rsid w:val="00562CED"/>
    <w:rsid w:val="0056316F"/>
    <w:rsid w:val="005631EB"/>
    <w:rsid w:val="005637D4"/>
    <w:rsid w:val="00563861"/>
    <w:rsid w:val="00563980"/>
    <w:rsid w:val="00563A5E"/>
    <w:rsid w:val="00563CD4"/>
    <w:rsid w:val="005642DC"/>
    <w:rsid w:val="005648E4"/>
    <w:rsid w:val="00564D28"/>
    <w:rsid w:val="00565361"/>
    <w:rsid w:val="00565848"/>
    <w:rsid w:val="00565A15"/>
    <w:rsid w:val="00565E58"/>
    <w:rsid w:val="00565EAC"/>
    <w:rsid w:val="0056638B"/>
    <w:rsid w:val="00566546"/>
    <w:rsid w:val="00566C08"/>
    <w:rsid w:val="00566FD4"/>
    <w:rsid w:val="005672B1"/>
    <w:rsid w:val="00567A33"/>
    <w:rsid w:val="00567ED8"/>
    <w:rsid w:val="005705C3"/>
    <w:rsid w:val="005707C4"/>
    <w:rsid w:val="005709F4"/>
    <w:rsid w:val="00570F0F"/>
    <w:rsid w:val="005712E4"/>
    <w:rsid w:val="0057166A"/>
    <w:rsid w:val="0057183B"/>
    <w:rsid w:val="005718EA"/>
    <w:rsid w:val="00571DD5"/>
    <w:rsid w:val="00572065"/>
    <w:rsid w:val="0057217B"/>
    <w:rsid w:val="0057243F"/>
    <w:rsid w:val="0057323D"/>
    <w:rsid w:val="005733D7"/>
    <w:rsid w:val="00573409"/>
    <w:rsid w:val="005734BE"/>
    <w:rsid w:val="005736A3"/>
    <w:rsid w:val="005737BC"/>
    <w:rsid w:val="00573D54"/>
    <w:rsid w:val="005740C7"/>
    <w:rsid w:val="0057437B"/>
    <w:rsid w:val="00574464"/>
    <w:rsid w:val="005745EA"/>
    <w:rsid w:val="0057498A"/>
    <w:rsid w:val="00574A43"/>
    <w:rsid w:val="00574D93"/>
    <w:rsid w:val="00575218"/>
    <w:rsid w:val="00575282"/>
    <w:rsid w:val="0057529A"/>
    <w:rsid w:val="005754C0"/>
    <w:rsid w:val="00575528"/>
    <w:rsid w:val="00575826"/>
    <w:rsid w:val="00575960"/>
    <w:rsid w:val="00575B50"/>
    <w:rsid w:val="00575FDB"/>
    <w:rsid w:val="00576A6F"/>
    <w:rsid w:val="00576AA1"/>
    <w:rsid w:val="00576C9F"/>
    <w:rsid w:val="00576F48"/>
    <w:rsid w:val="005773B1"/>
    <w:rsid w:val="00577AD3"/>
    <w:rsid w:val="00577C06"/>
    <w:rsid w:val="00577C71"/>
    <w:rsid w:val="005801FC"/>
    <w:rsid w:val="00580760"/>
    <w:rsid w:val="00580A5D"/>
    <w:rsid w:val="00580B22"/>
    <w:rsid w:val="00580DAD"/>
    <w:rsid w:val="0058138F"/>
    <w:rsid w:val="005814CE"/>
    <w:rsid w:val="005817F9"/>
    <w:rsid w:val="0058197F"/>
    <w:rsid w:val="00582098"/>
    <w:rsid w:val="00582328"/>
    <w:rsid w:val="005827C8"/>
    <w:rsid w:val="00582B62"/>
    <w:rsid w:val="00582EE2"/>
    <w:rsid w:val="00582F33"/>
    <w:rsid w:val="00582FC7"/>
    <w:rsid w:val="005831D0"/>
    <w:rsid w:val="0058335C"/>
    <w:rsid w:val="005834CA"/>
    <w:rsid w:val="00583B61"/>
    <w:rsid w:val="00583C45"/>
    <w:rsid w:val="00583CA8"/>
    <w:rsid w:val="00583EB8"/>
    <w:rsid w:val="00583FAB"/>
    <w:rsid w:val="00584014"/>
    <w:rsid w:val="00584371"/>
    <w:rsid w:val="00584497"/>
    <w:rsid w:val="00584698"/>
    <w:rsid w:val="005846FB"/>
    <w:rsid w:val="0058484C"/>
    <w:rsid w:val="005848AE"/>
    <w:rsid w:val="00584B8E"/>
    <w:rsid w:val="00584E24"/>
    <w:rsid w:val="00584E93"/>
    <w:rsid w:val="005852BD"/>
    <w:rsid w:val="005855E4"/>
    <w:rsid w:val="00585819"/>
    <w:rsid w:val="00585AF6"/>
    <w:rsid w:val="00585F07"/>
    <w:rsid w:val="00585F0B"/>
    <w:rsid w:val="005864B1"/>
    <w:rsid w:val="00586520"/>
    <w:rsid w:val="005865D5"/>
    <w:rsid w:val="005866BC"/>
    <w:rsid w:val="0058691A"/>
    <w:rsid w:val="00586921"/>
    <w:rsid w:val="00586B0F"/>
    <w:rsid w:val="00586F8E"/>
    <w:rsid w:val="00587162"/>
    <w:rsid w:val="00587490"/>
    <w:rsid w:val="005876FE"/>
    <w:rsid w:val="00587AD6"/>
    <w:rsid w:val="00587FD1"/>
    <w:rsid w:val="005901A1"/>
    <w:rsid w:val="0059109A"/>
    <w:rsid w:val="00591359"/>
    <w:rsid w:val="005916BD"/>
    <w:rsid w:val="005919D0"/>
    <w:rsid w:val="00591A77"/>
    <w:rsid w:val="00592476"/>
    <w:rsid w:val="0059261E"/>
    <w:rsid w:val="005926AC"/>
    <w:rsid w:val="00592968"/>
    <w:rsid w:val="00592B1A"/>
    <w:rsid w:val="00592D01"/>
    <w:rsid w:val="005931C6"/>
    <w:rsid w:val="00593755"/>
    <w:rsid w:val="005937AC"/>
    <w:rsid w:val="00593855"/>
    <w:rsid w:val="00593BAB"/>
    <w:rsid w:val="00594436"/>
    <w:rsid w:val="00594559"/>
    <w:rsid w:val="0059474B"/>
    <w:rsid w:val="005955DA"/>
    <w:rsid w:val="005957DB"/>
    <w:rsid w:val="00595848"/>
    <w:rsid w:val="00595B9D"/>
    <w:rsid w:val="00595DFA"/>
    <w:rsid w:val="005962A2"/>
    <w:rsid w:val="005963B5"/>
    <w:rsid w:val="00596417"/>
    <w:rsid w:val="00596B4B"/>
    <w:rsid w:val="00596F4A"/>
    <w:rsid w:val="0059786F"/>
    <w:rsid w:val="00597E88"/>
    <w:rsid w:val="005A0101"/>
    <w:rsid w:val="005A047D"/>
    <w:rsid w:val="005A055F"/>
    <w:rsid w:val="005A074A"/>
    <w:rsid w:val="005A0B3E"/>
    <w:rsid w:val="005A1135"/>
    <w:rsid w:val="005A15FC"/>
    <w:rsid w:val="005A17D6"/>
    <w:rsid w:val="005A18EA"/>
    <w:rsid w:val="005A1B83"/>
    <w:rsid w:val="005A1BDE"/>
    <w:rsid w:val="005A1C16"/>
    <w:rsid w:val="005A1EF8"/>
    <w:rsid w:val="005A250E"/>
    <w:rsid w:val="005A26F4"/>
    <w:rsid w:val="005A2A05"/>
    <w:rsid w:val="005A2E03"/>
    <w:rsid w:val="005A2E3C"/>
    <w:rsid w:val="005A2E4C"/>
    <w:rsid w:val="005A3000"/>
    <w:rsid w:val="005A3056"/>
    <w:rsid w:val="005A32A9"/>
    <w:rsid w:val="005A36BD"/>
    <w:rsid w:val="005A3B32"/>
    <w:rsid w:val="005A3FED"/>
    <w:rsid w:val="005A4071"/>
    <w:rsid w:val="005A4825"/>
    <w:rsid w:val="005A4C0D"/>
    <w:rsid w:val="005A514B"/>
    <w:rsid w:val="005A515B"/>
    <w:rsid w:val="005A5D57"/>
    <w:rsid w:val="005A5FAB"/>
    <w:rsid w:val="005A63A4"/>
    <w:rsid w:val="005A641D"/>
    <w:rsid w:val="005A652F"/>
    <w:rsid w:val="005A660F"/>
    <w:rsid w:val="005A6906"/>
    <w:rsid w:val="005A696F"/>
    <w:rsid w:val="005A69A2"/>
    <w:rsid w:val="005A6C99"/>
    <w:rsid w:val="005A6E57"/>
    <w:rsid w:val="005A73CC"/>
    <w:rsid w:val="005A7720"/>
    <w:rsid w:val="005A7E51"/>
    <w:rsid w:val="005B00C1"/>
    <w:rsid w:val="005B01A3"/>
    <w:rsid w:val="005B023C"/>
    <w:rsid w:val="005B028E"/>
    <w:rsid w:val="005B07B4"/>
    <w:rsid w:val="005B086A"/>
    <w:rsid w:val="005B0980"/>
    <w:rsid w:val="005B0A16"/>
    <w:rsid w:val="005B0AFA"/>
    <w:rsid w:val="005B0F08"/>
    <w:rsid w:val="005B16DE"/>
    <w:rsid w:val="005B16FA"/>
    <w:rsid w:val="005B17BD"/>
    <w:rsid w:val="005B1995"/>
    <w:rsid w:val="005B1B17"/>
    <w:rsid w:val="005B1B47"/>
    <w:rsid w:val="005B1FD3"/>
    <w:rsid w:val="005B23BB"/>
    <w:rsid w:val="005B23D9"/>
    <w:rsid w:val="005B2782"/>
    <w:rsid w:val="005B2918"/>
    <w:rsid w:val="005B2BB2"/>
    <w:rsid w:val="005B3404"/>
    <w:rsid w:val="005B3749"/>
    <w:rsid w:val="005B3B03"/>
    <w:rsid w:val="005B3BD0"/>
    <w:rsid w:val="005B4096"/>
    <w:rsid w:val="005B40E2"/>
    <w:rsid w:val="005B4163"/>
    <w:rsid w:val="005B48AF"/>
    <w:rsid w:val="005B53B2"/>
    <w:rsid w:val="005B53D5"/>
    <w:rsid w:val="005B56E2"/>
    <w:rsid w:val="005B5860"/>
    <w:rsid w:val="005B5A47"/>
    <w:rsid w:val="005B5A4E"/>
    <w:rsid w:val="005B5A59"/>
    <w:rsid w:val="005B5EE8"/>
    <w:rsid w:val="005B68EB"/>
    <w:rsid w:val="005B6F5D"/>
    <w:rsid w:val="005B702C"/>
    <w:rsid w:val="005B74B2"/>
    <w:rsid w:val="005B7543"/>
    <w:rsid w:val="005B757C"/>
    <w:rsid w:val="005B7AFD"/>
    <w:rsid w:val="005B7FE3"/>
    <w:rsid w:val="005C04E8"/>
    <w:rsid w:val="005C07B1"/>
    <w:rsid w:val="005C07C2"/>
    <w:rsid w:val="005C0897"/>
    <w:rsid w:val="005C08FA"/>
    <w:rsid w:val="005C091F"/>
    <w:rsid w:val="005C0A57"/>
    <w:rsid w:val="005C0D5B"/>
    <w:rsid w:val="005C15F1"/>
    <w:rsid w:val="005C1641"/>
    <w:rsid w:val="005C1672"/>
    <w:rsid w:val="005C1D15"/>
    <w:rsid w:val="005C1D56"/>
    <w:rsid w:val="005C1EA4"/>
    <w:rsid w:val="005C20DD"/>
    <w:rsid w:val="005C21A1"/>
    <w:rsid w:val="005C241E"/>
    <w:rsid w:val="005C3008"/>
    <w:rsid w:val="005C3059"/>
    <w:rsid w:val="005C35E8"/>
    <w:rsid w:val="005C4095"/>
    <w:rsid w:val="005C42F3"/>
    <w:rsid w:val="005C4363"/>
    <w:rsid w:val="005C50D8"/>
    <w:rsid w:val="005C5215"/>
    <w:rsid w:val="005C54FC"/>
    <w:rsid w:val="005C554D"/>
    <w:rsid w:val="005C5912"/>
    <w:rsid w:val="005C5FAE"/>
    <w:rsid w:val="005C6509"/>
    <w:rsid w:val="005C66ED"/>
    <w:rsid w:val="005C6747"/>
    <w:rsid w:val="005C67B5"/>
    <w:rsid w:val="005C681E"/>
    <w:rsid w:val="005C6978"/>
    <w:rsid w:val="005C6A13"/>
    <w:rsid w:val="005C6FBA"/>
    <w:rsid w:val="005C6FF4"/>
    <w:rsid w:val="005C70FB"/>
    <w:rsid w:val="005C7112"/>
    <w:rsid w:val="005C72C0"/>
    <w:rsid w:val="005C7694"/>
    <w:rsid w:val="005C785F"/>
    <w:rsid w:val="005C78DA"/>
    <w:rsid w:val="005C7A49"/>
    <w:rsid w:val="005C7B15"/>
    <w:rsid w:val="005C7E03"/>
    <w:rsid w:val="005C7EA9"/>
    <w:rsid w:val="005D00AF"/>
    <w:rsid w:val="005D0563"/>
    <w:rsid w:val="005D0650"/>
    <w:rsid w:val="005D0CDB"/>
    <w:rsid w:val="005D0DDC"/>
    <w:rsid w:val="005D0EDE"/>
    <w:rsid w:val="005D1203"/>
    <w:rsid w:val="005D133F"/>
    <w:rsid w:val="005D1398"/>
    <w:rsid w:val="005D15B4"/>
    <w:rsid w:val="005D185B"/>
    <w:rsid w:val="005D18A3"/>
    <w:rsid w:val="005D1923"/>
    <w:rsid w:val="005D193B"/>
    <w:rsid w:val="005D1956"/>
    <w:rsid w:val="005D1EFE"/>
    <w:rsid w:val="005D2A15"/>
    <w:rsid w:val="005D2EC0"/>
    <w:rsid w:val="005D367D"/>
    <w:rsid w:val="005D3B68"/>
    <w:rsid w:val="005D3BE9"/>
    <w:rsid w:val="005D3D6B"/>
    <w:rsid w:val="005D4043"/>
    <w:rsid w:val="005D448B"/>
    <w:rsid w:val="005D4A12"/>
    <w:rsid w:val="005D4A27"/>
    <w:rsid w:val="005D527A"/>
    <w:rsid w:val="005D534F"/>
    <w:rsid w:val="005D5D02"/>
    <w:rsid w:val="005D5DA9"/>
    <w:rsid w:val="005D6335"/>
    <w:rsid w:val="005D64D7"/>
    <w:rsid w:val="005D65BD"/>
    <w:rsid w:val="005D69F8"/>
    <w:rsid w:val="005D6EFF"/>
    <w:rsid w:val="005D760C"/>
    <w:rsid w:val="005D76AF"/>
    <w:rsid w:val="005D76B5"/>
    <w:rsid w:val="005D7825"/>
    <w:rsid w:val="005D79F0"/>
    <w:rsid w:val="005E02EF"/>
    <w:rsid w:val="005E0A4C"/>
    <w:rsid w:val="005E0B43"/>
    <w:rsid w:val="005E0D34"/>
    <w:rsid w:val="005E0E2C"/>
    <w:rsid w:val="005E10BA"/>
    <w:rsid w:val="005E1275"/>
    <w:rsid w:val="005E1352"/>
    <w:rsid w:val="005E160E"/>
    <w:rsid w:val="005E197A"/>
    <w:rsid w:val="005E1CEC"/>
    <w:rsid w:val="005E235B"/>
    <w:rsid w:val="005E24A0"/>
    <w:rsid w:val="005E250A"/>
    <w:rsid w:val="005E269E"/>
    <w:rsid w:val="005E2702"/>
    <w:rsid w:val="005E2999"/>
    <w:rsid w:val="005E2B09"/>
    <w:rsid w:val="005E3033"/>
    <w:rsid w:val="005E336F"/>
    <w:rsid w:val="005E3619"/>
    <w:rsid w:val="005E3A3E"/>
    <w:rsid w:val="005E3BAC"/>
    <w:rsid w:val="005E3BEB"/>
    <w:rsid w:val="005E3C61"/>
    <w:rsid w:val="005E3F65"/>
    <w:rsid w:val="005E3FBC"/>
    <w:rsid w:val="005E44EB"/>
    <w:rsid w:val="005E4613"/>
    <w:rsid w:val="005E49A2"/>
    <w:rsid w:val="005E4A69"/>
    <w:rsid w:val="005E54BA"/>
    <w:rsid w:val="005E565D"/>
    <w:rsid w:val="005E58E5"/>
    <w:rsid w:val="005E5CBD"/>
    <w:rsid w:val="005E5E61"/>
    <w:rsid w:val="005E5FA9"/>
    <w:rsid w:val="005E6665"/>
    <w:rsid w:val="005E6AC4"/>
    <w:rsid w:val="005E75E5"/>
    <w:rsid w:val="005E7798"/>
    <w:rsid w:val="005E7B46"/>
    <w:rsid w:val="005E7F93"/>
    <w:rsid w:val="005F09EB"/>
    <w:rsid w:val="005F0C18"/>
    <w:rsid w:val="005F134E"/>
    <w:rsid w:val="005F14D5"/>
    <w:rsid w:val="005F197E"/>
    <w:rsid w:val="005F1ABC"/>
    <w:rsid w:val="005F2283"/>
    <w:rsid w:val="005F2355"/>
    <w:rsid w:val="005F2521"/>
    <w:rsid w:val="005F2800"/>
    <w:rsid w:val="005F2828"/>
    <w:rsid w:val="005F286E"/>
    <w:rsid w:val="005F3109"/>
    <w:rsid w:val="005F3156"/>
    <w:rsid w:val="005F37AA"/>
    <w:rsid w:val="005F3A16"/>
    <w:rsid w:val="005F3B56"/>
    <w:rsid w:val="005F41BF"/>
    <w:rsid w:val="005F46AC"/>
    <w:rsid w:val="005F4957"/>
    <w:rsid w:val="005F49A8"/>
    <w:rsid w:val="005F4A40"/>
    <w:rsid w:val="005F4FB1"/>
    <w:rsid w:val="005F5291"/>
    <w:rsid w:val="005F5362"/>
    <w:rsid w:val="005F562E"/>
    <w:rsid w:val="005F5D11"/>
    <w:rsid w:val="005F5DC6"/>
    <w:rsid w:val="005F60AB"/>
    <w:rsid w:val="005F6105"/>
    <w:rsid w:val="005F6506"/>
    <w:rsid w:val="005F6541"/>
    <w:rsid w:val="005F6EF6"/>
    <w:rsid w:val="005F7020"/>
    <w:rsid w:val="005F74A1"/>
    <w:rsid w:val="005F7556"/>
    <w:rsid w:val="005F7744"/>
    <w:rsid w:val="005F7B38"/>
    <w:rsid w:val="005F7B60"/>
    <w:rsid w:val="005F7FE1"/>
    <w:rsid w:val="0060029F"/>
    <w:rsid w:val="00600390"/>
    <w:rsid w:val="00600C35"/>
    <w:rsid w:val="006010C8"/>
    <w:rsid w:val="00601207"/>
    <w:rsid w:val="006018CA"/>
    <w:rsid w:val="00601927"/>
    <w:rsid w:val="00602052"/>
    <w:rsid w:val="00602755"/>
    <w:rsid w:val="006030E9"/>
    <w:rsid w:val="00603310"/>
    <w:rsid w:val="00603788"/>
    <w:rsid w:val="006037E9"/>
    <w:rsid w:val="00603AA9"/>
    <w:rsid w:val="006040E1"/>
    <w:rsid w:val="006046C0"/>
    <w:rsid w:val="00604DDC"/>
    <w:rsid w:val="00605073"/>
    <w:rsid w:val="00605B1C"/>
    <w:rsid w:val="00605E8C"/>
    <w:rsid w:val="00605F5E"/>
    <w:rsid w:val="00606133"/>
    <w:rsid w:val="006061DB"/>
    <w:rsid w:val="00606468"/>
    <w:rsid w:val="006064D9"/>
    <w:rsid w:val="0060670D"/>
    <w:rsid w:val="0060690A"/>
    <w:rsid w:val="00606A4F"/>
    <w:rsid w:val="00606B7B"/>
    <w:rsid w:val="00606DF1"/>
    <w:rsid w:val="00606EA4"/>
    <w:rsid w:val="006070AD"/>
    <w:rsid w:val="006071F6"/>
    <w:rsid w:val="00607932"/>
    <w:rsid w:val="00607AAF"/>
    <w:rsid w:val="00607B7E"/>
    <w:rsid w:val="00607BB0"/>
    <w:rsid w:val="00607C1F"/>
    <w:rsid w:val="006106B8"/>
    <w:rsid w:val="0061078D"/>
    <w:rsid w:val="00610C41"/>
    <w:rsid w:val="00610C68"/>
    <w:rsid w:val="00611322"/>
    <w:rsid w:val="0061160A"/>
    <w:rsid w:val="006118C8"/>
    <w:rsid w:val="00611917"/>
    <w:rsid w:val="00611C86"/>
    <w:rsid w:val="00611D53"/>
    <w:rsid w:val="00611F0B"/>
    <w:rsid w:val="006126D6"/>
    <w:rsid w:val="00612A1A"/>
    <w:rsid w:val="00612BE8"/>
    <w:rsid w:val="006134E6"/>
    <w:rsid w:val="00613650"/>
    <w:rsid w:val="00613690"/>
    <w:rsid w:val="0061376F"/>
    <w:rsid w:val="006138C8"/>
    <w:rsid w:val="0061401D"/>
    <w:rsid w:val="0061432E"/>
    <w:rsid w:val="00614457"/>
    <w:rsid w:val="00615026"/>
    <w:rsid w:val="00615A03"/>
    <w:rsid w:val="00615DA4"/>
    <w:rsid w:val="00615F08"/>
    <w:rsid w:val="006163DD"/>
    <w:rsid w:val="006165B4"/>
    <w:rsid w:val="00616B1D"/>
    <w:rsid w:val="00616D15"/>
    <w:rsid w:val="00616E0E"/>
    <w:rsid w:val="00616FE4"/>
    <w:rsid w:val="0061712C"/>
    <w:rsid w:val="006173FE"/>
    <w:rsid w:val="0061742A"/>
    <w:rsid w:val="006174EF"/>
    <w:rsid w:val="0061782C"/>
    <w:rsid w:val="00617A0E"/>
    <w:rsid w:val="00617B7B"/>
    <w:rsid w:val="00617C2F"/>
    <w:rsid w:val="00617DD1"/>
    <w:rsid w:val="00617EB7"/>
    <w:rsid w:val="00620208"/>
    <w:rsid w:val="006202D2"/>
    <w:rsid w:val="006203F3"/>
    <w:rsid w:val="0062043F"/>
    <w:rsid w:val="006204DA"/>
    <w:rsid w:val="006205F9"/>
    <w:rsid w:val="00620883"/>
    <w:rsid w:val="006209AE"/>
    <w:rsid w:val="00620A4B"/>
    <w:rsid w:val="00620B67"/>
    <w:rsid w:val="00620BE9"/>
    <w:rsid w:val="00621811"/>
    <w:rsid w:val="00621DAC"/>
    <w:rsid w:val="006222FD"/>
    <w:rsid w:val="006231AC"/>
    <w:rsid w:val="006231CC"/>
    <w:rsid w:val="006234B6"/>
    <w:rsid w:val="00623BA0"/>
    <w:rsid w:val="00623CE3"/>
    <w:rsid w:val="00623D47"/>
    <w:rsid w:val="00624306"/>
    <w:rsid w:val="006246E6"/>
    <w:rsid w:val="00624903"/>
    <w:rsid w:val="00624C1F"/>
    <w:rsid w:val="00624EA4"/>
    <w:rsid w:val="00624EA5"/>
    <w:rsid w:val="00624F8C"/>
    <w:rsid w:val="0062528D"/>
    <w:rsid w:val="006252ED"/>
    <w:rsid w:val="00625599"/>
    <w:rsid w:val="0062595E"/>
    <w:rsid w:val="006259A5"/>
    <w:rsid w:val="00625B27"/>
    <w:rsid w:val="00625D34"/>
    <w:rsid w:val="00625E56"/>
    <w:rsid w:val="00625FDC"/>
    <w:rsid w:val="0062610F"/>
    <w:rsid w:val="00626114"/>
    <w:rsid w:val="00626DFA"/>
    <w:rsid w:val="0062748D"/>
    <w:rsid w:val="0062786C"/>
    <w:rsid w:val="00627D61"/>
    <w:rsid w:val="00627E6C"/>
    <w:rsid w:val="00627F2E"/>
    <w:rsid w:val="00630103"/>
    <w:rsid w:val="006303BC"/>
    <w:rsid w:val="006307CF"/>
    <w:rsid w:val="00630DF1"/>
    <w:rsid w:val="00631024"/>
    <w:rsid w:val="006310EE"/>
    <w:rsid w:val="0063125D"/>
    <w:rsid w:val="00631E91"/>
    <w:rsid w:val="00631F27"/>
    <w:rsid w:val="00631F88"/>
    <w:rsid w:val="006320DE"/>
    <w:rsid w:val="00632889"/>
    <w:rsid w:val="006329E6"/>
    <w:rsid w:val="00632B3C"/>
    <w:rsid w:val="00632C14"/>
    <w:rsid w:val="00632DE0"/>
    <w:rsid w:val="00632E22"/>
    <w:rsid w:val="00632F60"/>
    <w:rsid w:val="0063310C"/>
    <w:rsid w:val="0063368F"/>
    <w:rsid w:val="00633796"/>
    <w:rsid w:val="00633BC4"/>
    <w:rsid w:val="00634CEB"/>
    <w:rsid w:val="00634D1A"/>
    <w:rsid w:val="00635295"/>
    <w:rsid w:val="00635571"/>
    <w:rsid w:val="006355E1"/>
    <w:rsid w:val="00635605"/>
    <w:rsid w:val="00635A21"/>
    <w:rsid w:val="00635C71"/>
    <w:rsid w:val="00635F74"/>
    <w:rsid w:val="00636632"/>
    <w:rsid w:val="0063675F"/>
    <w:rsid w:val="0063687F"/>
    <w:rsid w:val="00636D85"/>
    <w:rsid w:val="00636E8E"/>
    <w:rsid w:val="00636F96"/>
    <w:rsid w:val="00637234"/>
    <w:rsid w:val="0063757B"/>
    <w:rsid w:val="00637652"/>
    <w:rsid w:val="00637E72"/>
    <w:rsid w:val="00640518"/>
    <w:rsid w:val="00640E4F"/>
    <w:rsid w:val="006414FB"/>
    <w:rsid w:val="00641B5C"/>
    <w:rsid w:val="006422DE"/>
    <w:rsid w:val="00642DD2"/>
    <w:rsid w:val="00642F07"/>
    <w:rsid w:val="00642F2C"/>
    <w:rsid w:val="0064343E"/>
    <w:rsid w:val="00643BEB"/>
    <w:rsid w:val="00643D85"/>
    <w:rsid w:val="00643F6C"/>
    <w:rsid w:val="006443C2"/>
    <w:rsid w:val="006444FD"/>
    <w:rsid w:val="0064459A"/>
    <w:rsid w:val="006449B3"/>
    <w:rsid w:val="00644D5D"/>
    <w:rsid w:val="00644F01"/>
    <w:rsid w:val="00644F35"/>
    <w:rsid w:val="006459F2"/>
    <w:rsid w:val="00645A1C"/>
    <w:rsid w:val="00645DBA"/>
    <w:rsid w:val="0064620D"/>
    <w:rsid w:val="006463AC"/>
    <w:rsid w:val="00646885"/>
    <w:rsid w:val="0064694F"/>
    <w:rsid w:val="00646B65"/>
    <w:rsid w:val="00647434"/>
    <w:rsid w:val="00647AA4"/>
    <w:rsid w:val="006500F3"/>
    <w:rsid w:val="006501D5"/>
    <w:rsid w:val="006506BA"/>
    <w:rsid w:val="00650A21"/>
    <w:rsid w:val="00650A48"/>
    <w:rsid w:val="00650CA4"/>
    <w:rsid w:val="0065125D"/>
    <w:rsid w:val="006512EA"/>
    <w:rsid w:val="0065152C"/>
    <w:rsid w:val="00651C9E"/>
    <w:rsid w:val="00651CC0"/>
    <w:rsid w:val="00651E3D"/>
    <w:rsid w:val="006522CC"/>
    <w:rsid w:val="00652472"/>
    <w:rsid w:val="00652546"/>
    <w:rsid w:val="00652772"/>
    <w:rsid w:val="0065284A"/>
    <w:rsid w:val="00652922"/>
    <w:rsid w:val="00652FB5"/>
    <w:rsid w:val="00653159"/>
    <w:rsid w:val="00653167"/>
    <w:rsid w:val="00653407"/>
    <w:rsid w:val="0065362C"/>
    <w:rsid w:val="006538A6"/>
    <w:rsid w:val="006538AE"/>
    <w:rsid w:val="00653B25"/>
    <w:rsid w:val="00653E0B"/>
    <w:rsid w:val="0065412B"/>
    <w:rsid w:val="006543A7"/>
    <w:rsid w:val="006553E5"/>
    <w:rsid w:val="00655411"/>
    <w:rsid w:val="00655417"/>
    <w:rsid w:val="0065556A"/>
    <w:rsid w:val="0065558D"/>
    <w:rsid w:val="0065575A"/>
    <w:rsid w:val="00656876"/>
    <w:rsid w:val="00656973"/>
    <w:rsid w:val="006569B5"/>
    <w:rsid w:val="00657098"/>
    <w:rsid w:val="0065712E"/>
    <w:rsid w:val="006571DB"/>
    <w:rsid w:val="0065766F"/>
    <w:rsid w:val="0065777A"/>
    <w:rsid w:val="00657EDC"/>
    <w:rsid w:val="00657EF1"/>
    <w:rsid w:val="0066026F"/>
    <w:rsid w:val="00660276"/>
    <w:rsid w:val="00660485"/>
    <w:rsid w:val="006607D3"/>
    <w:rsid w:val="00660BD0"/>
    <w:rsid w:val="00661019"/>
    <w:rsid w:val="006610EC"/>
    <w:rsid w:val="006616DB"/>
    <w:rsid w:val="006620C0"/>
    <w:rsid w:val="0066212F"/>
    <w:rsid w:val="00662359"/>
    <w:rsid w:val="006623C0"/>
    <w:rsid w:val="00662808"/>
    <w:rsid w:val="00662890"/>
    <w:rsid w:val="00662AB6"/>
    <w:rsid w:val="00663248"/>
    <w:rsid w:val="006632AF"/>
    <w:rsid w:val="0066338A"/>
    <w:rsid w:val="00663645"/>
    <w:rsid w:val="006637A7"/>
    <w:rsid w:val="00663918"/>
    <w:rsid w:val="00663ABC"/>
    <w:rsid w:val="00663D2F"/>
    <w:rsid w:val="0066424E"/>
    <w:rsid w:val="006643B1"/>
    <w:rsid w:val="006643EE"/>
    <w:rsid w:val="00664881"/>
    <w:rsid w:val="00664A00"/>
    <w:rsid w:val="00664A85"/>
    <w:rsid w:val="00664F33"/>
    <w:rsid w:val="00664F96"/>
    <w:rsid w:val="006652DC"/>
    <w:rsid w:val="00665328"/>
    <w:rsid w:val="00665483"/>
    <w:rsid w:val="006659B3"/>
    <w:rsid w:val="006659E1"/>
    <w:rsid w:val="00665E79"/>
    <w:rsid w:val="0066611E"/>
    <w:rsid w:val="00666201"/>
    <w:rsid w:val="006662F1"/>
    <w:rsid w:val="00666686"/>
    <w:rsid w:val="00666C62"/>
    <w:rsid w:val="00666CE1"/>
    <w:rsid w:val="006673A7"/>
    <w:rsid w:val="00667ECF"/>
    <w:rsid w:val="0067004F"/>
    <w:rsid w:val="00670197"/>
    <w:rsid w:val="00670340"/>
    <w:rsid w:val="00670803"/>
    <w:rsid w:val="00670A58"/>
    <w:rsid w:val="00670D8D"/>
    <w:rsid w:val="00670E8A"/>
    <w:rsid w:val="00670ED1"/>
    <w:rsid w:val="00670FFD"/>
    <w:rsid w:val="006712AB"/>
    <w:rsid w:val="00671C23"/>
    <w:rsid w:val="00671DA8"/>
    <w:rsid w:val="00671E4B"/>
    <w:rsid w:val="006724BE"/>
    <w:rsid w:val="00672579"/>
    <w:rsid w:val="006727F7"/>
    <w:rsid w:val="00672EC4"/>
    <w:rsid w:val="006732AE"/>
    <w:rsid w:val="0067374A"/>
    <w:rsid w:val="006737AF"/>
    <w:rsid w:val="00673BBE"/>
    <w:rsid w:val="00673DED"/>
    <w:rsid w:val="00673ED1"/>
    <w:rsid w:val="0067409E"/>
    <w:rsid w:val="0067472D"/>
    <w:rsid w:val="0067481D"/>
    <w:rsid w:val="00674C37"/>
    <w:rsid w:val="00674C66"/>
    <w:rsid w:val="00674DF4"/>
    <w:rsid w:val="00674E70"/>
    <w:rsid w:val="0067557B"/>
    <w:rsid w:val="00675A97"/>
    <w:rsid w:val="00676455"/>
    <w:rsid w:val="00676A2E"/>
    <w:rsid w:val="00676AF9"/>
    <w:rsid w:val="00676B23"/>
    <w:rsid w:val="00676C6D"/>
    <w:rsid w:val="00676ED9"/>
    <w:rsid w:val="0067708F"/>
    <w:rsid w:val="00677278"/>
    <w:rsid w:val="006773A7"/>
    <w:rsid w:val="00677582"/>
    <w:rsid w:val="00677C78"/>
    <w:rsid w:val="00680266"/>
    <w:rsid w:val="00680C32"/>
    <w:rsid w:val="006811C0"/>
    <w:rsid w:val="006812C5"/>
    <w:rsid w:val="00681398"/>
    <w:rsid w:val="00681550"/>
    <w:rsid w:val="006815DA"/>
    <w:rsid w:val="006815F6"/>
    <w:rsid w:val="00681D75"/>
    <w:rsid w:val="00681F15"/>
    <w:rsid w:val="00682121"/>
    <w:rsid w:val="00682434"/>
    <w:rsid w:val="006826A9"/>
    <w:rsid w:val="006828E1"/>
    <w:rsid w:val="00682E6D"/>
    <w:rsid w:val="00682E7F"/>
    <w:rsid w:val="0068300D"/>
    <w:rsid w:val="00683397"/>
    <w:rsid w:val="006837BE"/>
    <w:rsid w:val="00683CE7"/>
    <w:rsid w:val="00684342"/>
    <w:rsid w:val="00684388"/>
    <w:rsid w:val="00684528"/>
    <w:rsid w:val="0068483B"/>
    <w:rsid w:val="00684979"/>
    <w:rsid w:val="00684B80"/>
    <w:rsid w:val="00684C3E"/>
    <w:rsid w:val="00684D4F"/>
    <w:rsid w:val="0068522A"/>
    <w:rsid w:val="00685581"/>
    <w:rsid w:val="006855C4"/>
    <w:rsid w:val="00685815"/>
    <w:rsid w:val="00685FD9"/>
    <w:rsid w:val="0068661F"/>
    <w:rsid w:val="006866AF"/>
    <w:rsid w:val="00686C6D"/>
    <w:rsid w:val="00687197"/>
    <w:rsid w:val="006873F5"/>
    <w:rsid w:val="00687416"/>
    <w:rsid w:val="00687789"/>
    <w:rsid w:val="006879B1"/>
    <w:rsid w:val="00687C9F"/>
    <w:rsid w:val="00687DA3"/>
    <w:rsid w:val="006900B6"/>
    <w:rsid w:val="006902E1"/>
    <w:rsid w:val="00690446"/>
    <w:rsid w:val="00690A25"/>
    <w:rsid w:val="00690CE2"/>
    <w:rsid w:val="00690E4C"/>
    <w:rsid w:val="0069110B"/>
    <w:rsid w:val="00691191"/>
    <w:rsid w:val="00691495"/>
    <w:rsid w:val="006914FF"/>
    <w:rsid w:val="00691642"/>
    <w:rsid w:val="00691D22"/>
    <w:rsid w:val="006927BD"/>
    <w:rsid w:val="00692A8B"/>
    <w:rsid w:val="00692B2F"/>
    <w:rsid w:val="006930D2"/>
    <w:rsid w:val="00693542"/>
    <w:rsid w:val="00693860"/>
    <w:rsid w:val="00693E66"/>
    <w:rsid w:val="00694328"/>
    <w:rsid w:val="006943F2"/>
    <w:rsid w:val="006944E9"/>
    <w:rsid w:val="006945E3"/>
    <w:rsid w:val="00694912"/>
    <w:rsid w:val="00694DE1"/>
    <w:rsid w:val="0069510F"/>
    <w:rsid w:val="0069546C"/>
    <w:rsid w:val="006956AE"/>
    <w:rsid w:val="00695BEE"/>
    <w:rsid w:val="006963D6"/>
    <w:rsid w:val="00696D47"/>
    <w:rsid w:val="00696D94"/>
    <w:rsid w:val="006971B0"/>
    <w:rsid w:val="00697883"/>
    <w:rsid w:val="00697B70"/>
    <w:rsid w:val="00697C00"/>
    <w:rsid w:val="006A0249"/>
    <w:rsid w:val="006A03C5"/>
    <w:rsid w:val="006A058F"/>
    <w:rsid w:val="006A0E9B"/>
    <w:rsid w:val="006A0FE8"/>
    <w:rsid w:val="006A12C7"/>
    <w:rsid w:val="006A173C"/>
    <w:rsid w:val="006A2089"/>
    <w:rsid w:val="006A2390"/>
    <w:rsid w:val="006A2714"/>
    <w:rsid w:val="006A3307"/>
    <w:rsid w:val="006A346E"/>
    <w:rsid w:val="006A3C86"/>
    <w:rsid w:val="006A3E4E"/>
    <w:rsid w:val="006A3ECD"/>
    <w:rsid w:val="006A40DB"/>
    <w:rsid w:val="006A4293"/>
    <w:rsid w:val="006A4614"/>
    <w:rsid w:val="006A4616"/>
    <w:rsid w:val="006A4F5A"/>
    <w:rsid w:val="006A53E2"/>
    <w:rsid w:val="006A588F"/>
    <w:rsid w:val="006A593D"/>
    <w:rsid w:val="006A5F70"/>
    <w:rsid w:val="006A5FF4"/>
    <w:rsid w:val="006A6235"/>
    <w:rsid w:val="006A6517"/>
    <w:rsid w:val="006A6754"/>
    <w:rsid w:val="006A676C"/>
    <w:rsid w:val="006A68DB"/>
    <w:rsid w:val="006A6B2A"/>
    <w:rsid w:val="006A6BEB"/>
    <w:rsid w:val="006A722A"/>
    <w:rsid w:val="006A7C63"/>
    <w:rsid w:val="006A7CBA"/>
    <w:rsid w:val="006A7D69"/>
    <w:rsid w:val="006A7EB0"/>
    <w:rsid w:val="006B0397"/>
    <w:rsid w:val="006B03C4"/>
    <w:rsid w:val="006B0569"/>
    <w:rsid w:val="006B0852"/>
    <w:rsid w:val="006B093C"/>
    <w:rsid w:val="006B10B6"/>
    <w:rsid w:val="006B1248"/>
    <w:rsid w:val="006B12E6"/>
    <w:rsid w:val="006B16C6"/>
    <w:rsid w:val="006B1B1C"/>
    <w:rsid w:val="006B1CF2"/>
    <w:rsid w:val="006B1E5D"/>
    <w:rsid w:val="006B21E5"/>
    <w:rsid w:val="006B2541"/>
    <w:rsid w:val="006B2668"/>
    <w:rsid w:val="006B27F2"/>
    <w:rsid w:val="006B2825"/>
    <w:rsid w:val="006B2A64"/>
    <w:rsid w:val="006B2AEE"/>
    <w:rsid w:val="006B3411"/>
    <w:rsid w:val="006B37BF"/>
    <w:rsid w:val="006B39D6"/>
    <w:rsid w:val="006B3AC2"/>
    <w:rsid w:val="006B3B83"/>
    <w:rsid w:val="006B42DE"/>
    <w:rsid w:val="006B443C"/>
    <w:rsid w:val="006B44E0"/>
    <w:rsid w:val="006B4ABE"/>
    <w:rsid w:val="006B4B8B"/>
    <w:rsid w:val="006B5A8A"/>
    <w:rsid w:val="006B5C91"/>
    <w:rsid w:val="006B5F8A"/>
    <w:rsid w:val="006B6974"/>
    <w:rsid w:val="006B6B40"/>
    <w:rsid w:val="006B6BF3"/>
    <w:rsid w:val="006B6D41"/>
    <w:rsid w:val="006B6EF5"/>
    <w:rsid w:val="006B7145"/>
    <w:rsid w:val="006B7360"/>
    <w:rsid w:val="006B7416"/>
    <w:rsid w:val="006B75A8"/>
    <w:rsid w:val="006B76E8"/>
    <w:rsid w:val="006B7A5D"/>
    <w:rsid w:val="006B7C3C"/>
    <w:rsid w:val="006B7C7B"/>
    <w:rsid w:val="006B7ED6"/>
    <w:rsid w:val="006C0C0D"/>
    <w:rsid w:val="006C0DC6"/>
    <w:rsid w:val="006C0FE2"/>
    <w:rsid w:val="006C19AD"/>
    <w:rsid w:val="006C1DB4"/>
    <w:rsid w:val="006C253C"/>
    <w:rsid w:val="006C25F3"/>
    <w:rsid w:val="006C282C"/>
    <w:rsid w:val="006C2AA8"/>
    <w:rsid w:val="006C2BB9"/>
    <w:rsid w:val="006C2F72"/>
    <w:rsid w:val="006C3005"/>
    <w:rsid w:val="006C33BB"/>
    <w:rsid w:val="006C33FE"/>
    <w:rsid w:val="006C3F1C"/>
    <w:rsid w:val="006C41DF"/>
    <w:rsid w:val="006C42C9"/>
    <w:rsid w:val="006C43CF"/>
    <w:rsid w:val="006C4527"/>
    <w:rsid w:val="006C4BFE"/>
    <w:rsid w:val="006C5171"/>
    <w:rsid w:val="006C53A0"/>
    <w:rsid w:val="006C55EC"/>
    <w:rsid w:val="006C565E"/>
    <w:rsid w:val="006C57B0"/>
    <w:rsid w:val="006C592C"/>
    <w:rsid w:val="006C5B25"/>
    <w:rsid w:val="006C5D67"/>
    <w:rsid w:val="006C644A"/>
    <w:rsid w:val="006C65D5"/>
    <w:rsid w:val="006C698E"/>
    <w:rsid w:val="006C6EB2"/>
    <w:rsid w:val="006C76B6"/>
    <w:rsid w:val="006C7A20"/>
    <w:rsid w:val="006C7B21"/>
    <w:rsid w:val="006C7ED0"/>
    <w:rsid w:val="006D02BC"/>
    <w:rsid w:val="006D052C"/>
    <w:rsid w:val="006D0BCB"/>
    <w:rsid w:val="006D0C73"/>
    <w:rsid w:val="006D0DB1"/>
    <w:rsid w:val="006D0F36"/>
    <w:rsid w:val="006D1AC1"/>
    <w:rsid w:val="006D1FE8"/>
    <w:rsid w:val="006D23B2"/>
    <w:rsid w:val="006D2686"/>
    <w:rsid w:val="006D26FE"/>
    <w:rsid w:val="006D2804"/>
    <w:rsid w:val="006D2827"/>
    <w:rsid w:val="006D3020"/>
    <w:rsid w:val="006D32E5"/>
    <w:rsid w:val="006D355B"/>
    <w:rsid w:val="006D381C"/>
    <w:rsid w:val="006D3B4A"/>
    <w:rsid w:val="006D3D30"/>
    <w:rsid w:val="006D3DD0"/>
    <w:rsid w:val="006D495A"/>
    <w:rsid w:val="006D4973"/>
    <w:rsid w:val="006D5633"/>
    <w:rsid w:val="006D566E"/>
    <w:rsid w:val="006D573A"/>
    <w:rsid w:val="006D5ED1"/>
    <w:rsid w:val="006D64F1"/>
    <w:rsid w:val="006D67D5"/>
    <w:rsid w:val="006D6A82"/>
    <w:rsid w:val="006D6C81"/>
    <w:rsid w:val="006D704F"/>
    <w:rsid w:val="006D70FF"/>
    <w:rsid w:val="006D71D0"/>
    <w:rsid w:val="006D7304"/>
    <w:rsid w:val="006D77BF"/>
    <w:rsid w:val="006D7A7C"/>
    <w:rsid w:val="006D7B82"/>
    <w:rsid w:val="006D7DED"/>
    <w:rsid w:val="006E08B5"/>
    <w:rsid w:val="006E14A1"/>
    <w:rsid w:val="006E1895"/>
    <w:rsid w:val="006E1968"/>
    <w:rsid w:val="006E1CC7"/>
    <w:rsid w:val="006E2989"/>
    <w:rsid w:val="006E2AC5"/>
    <w:rsid w:val="006E2BE1"/>
    <w:rsid w:val="006E305C"/>
    <w:rsid w:val="006E3193"/>
    <w:rsid w:val="006E3437"/>
    <w:rsid w:val="006E3498"/>
    <w:rsid w:val="006E3566"/>
    <w:rsid w:val="006E3696"/>
    <w:rsid w:val="006E382D"/>
    <w:rsid w:val="006E3BF9"/>
    <w:rsid w:val="006E40BA"/>
    <w:rsid w:val="006E43AB"/>
    <w:rsid w:val="006E4420"/>
    <w:rsid w:val="006E4566"/>
    <w:rsid w:val="006E4C5B"/>
    <w:rsid w:val="006E4FB8"/>
    <w:rsid w:val="006E5431"/>
    <w:rsid w:val="006E54AF"/>
    <w:rsid w:val="006E6372"/>
    <w:rsid w:val="006E6991"/>
    <w:rsid w:val="006E6B7F"/>
    <w:rsid w:val="006E6CB9"/>
    <w:rsid w:val="006E6DB6"/>
    <w:rsid w:val="006E7890"/>
    <w:rsid w:val="006E7AE3"/>
    <w:rsid w:val="006E7B97"/>
    <w:rsid w:val="006F0DDF"/>
    <w:rsid w:val="006F10EF"/>
    <w:rsid w:val="006F1243"/>
    <w:rsid w:val="006F1484"/>
    <w:rsid w:val="006F1549"/>
    <w:rsid w:val="006F1DC2"/>
    <w:rsid w:val="006F22CC"/>
    <w:rsid w:val="006F2377"/>
    <w:rsid w:val="006F24B4"/>
    <w:rsid w:val="006F25F7"/>
    <w:rsid w:val="006F29F5"/>
    <w:rsid w:val="006F2A24"/>
    <w:rsid w:val="006F2B0D"/>
    <w:rsid w:val="006F2FA0"/>
    <w:rsid w:val="006F393E"/>
    <w:rsid w:val="006F3CAD"/>
    <w:rsid w:val="006F3F80"/>
    <w:rsid w:val="006F4610"/>
    <w:rsid w:val="006F5763"/>
    <w:rsid w:val="006F5A28"/>
    <w:rsid w:val="006F5A8B"/>
    <w:rsid w:val="006F5C1A"/>
    <w:rsid w:val="006F628A"/>
    <w:rsid w:val="006F629F"/>
    <w:rsid w:val="006F67E7"/>
    <w:rsid w:val="006F695B"/>
    <w:rsid w:val="006F6EAD"/>
    <w:rsid w:val="006F6F29"/>
    <w:rsid w:val="006F6F48"/>
    <w:rsid w:val="006F712F"/>
    <w:rsid w:val="006F73CA"/>
    <w:rsid w:val="006F741D"/>
    <w:rsid w:val="006F746F"/>
    <w:rsid w:val="006F7B42"/>
    <w:rsid w:val="0070016C"/>
    <w:rsid w:val="007001E4"/>
    <w:rsid w:val="007003C1"/>
    <w:rsid w:val="0070067C"/>
    <w:rsid w:val="007006C1"/>
    <w:rsid w:val="00700A2A"/>
    <w:rsid w:val="00700AE7"/>
    <w:rsid w:val="00700DC3"/>
    <w:rsid w:val="00700F6B"/>
    <w:rsid w:val="007010FC"/>
    <w:rsid w:val="0070111B"/>
    <w:rsid w:val="0070132C"/>
    <w:rsid w:val="007019C8"/>
    <w:rsid w:val="0070238D"/>
    <w:rsid w:val="00702438"/>
    <w:rsid w:val="007024EE"/>
    <w:rsid w:val="00702A00"/>
    <w:rsid w:val="00702DDD"/>
    <w:rsid w:val="00702F8C"/>
    <w:rsid w:val="0070320F"/>
    <w:rsid w:val="00703389"/>
    <w:rsid w:val="007034B0"/>
    <w:rsid w:val="00703E0D"/>
    <w:rsid w:val="0070404E"/>
    <w:rsid w:val="00704069"/>
    <w:rsid w:val="00704288"/>
    <w:rsid w:val="0070447A"/>
    <w:rsid w:val="00704509"/>
    <w:rsid w:val="00704517"/>
    <w:rsid w:val="007049CC"/>
    <w:rsid w:val="00704CE9"/>
    <w:rsid w:val="00704F1E"/>
    <w:rsid w:val="0070524E"/>
    <w:rsid w:val="0070535B"/>
    <w:rsid w:val="0070598F"/>
    <w:rsid w:val="00705E79"/>
    <w:rsid w:val="00705EB3"/>
    <w:rsid w:val="00705FFD"/>
    <w:rsid w:val="007060B2"/>
    <w:rsid w:val="00706618"/>
    <w:rsid w:val="0070675A"/>
    <w:rsid w:val="00706A7A"/>
    <w:rsid w:val="00706C91"/>
    <w:rsid w:val="00707143"/>
    <w:rsid w:val="0070716B"/>
    <w:rsid w:val="00707355"/>
    <w:rsid w:val="0070785B"/>
    <w:rsid w:val="00707889"/>
    <w:rsid w:val="007078C0"/>
    <w:rsid w:val="007079B7"/>
    <w:rsid w:val="0071016E"/>
    <w:rsid w:val="00710206"/>
    <w:rsid w:val="007103D3"/>
    <w:rsid w:val="007107A8"/>
    <w:rsid w:val="007107F4"/>
    <w:rsid w:val="00710B00"/>
    <w:rsid w:val="00710C50"/>
    <w:rsid w:val="007110A6"/>
    <w:rsid w:val="007113E7"/>
    <w:rsid w:val="007114BE"/>
    <w:rsid w:val="007115CB"/>
    <w:rsid w:val="00711933"/>
    <w:rsid w:val="00711D0E"/>
    <w:rsid w:val="00712564"/>
    <w:rsid w:val="007126BE"/>
    <w:rsid w:val="007127B6"/>
    <w:rsid w:val="0071323A"/>
    <w:rsid w:val="00713543"/>
    <w:rsid w:val="00713879"/>
    <w:rsid w:val="007138A3"/>
    <w:rsid w:val="00713D4A"/>
    <w:rsid w:val="00713F45"/>
    <w:rsid w:val="0071404A"/>
    <w:rsid w:val="00714572"/>
    <w:rsid w:val="0071477A"/>
    <w:rsid w:val="00714988"/>
    <w:rsid w:val="00714B37"/>
    <w:rsid w:val="00714E23"/>
    <w:rsid w:val="00714EA4"/>
    <w:rsid w:val="007157FA"/>
    <w:rsid w:val="00715927"/>
    <w:rsid w:val="00715AA6"/>
    <w:rsid w:val="00715E4A"/>
    <w:rsid w:val="00716141"/>
    <w:rsid w:val="00716282"/>
    <w:rsid w:val="007162A7"/>
    <w:rsid w:val="007162F7"/>
    <w:rsid w:val="007163A0"/>
    <w:rsid w:val="00716435"/>
    <w:rsid w:val="007166B6"/>
    <w:rsid w:val="00716BBB"/>
    <w:rsid w:val="00717514"/>
    <w:rsid w:val="00717578"/>
    <w:rsid w:val="0072008A"/>
    <w:rsid w:val="007200C1"/>
    <w:rsid w:val="00720527"/>
    <w:rsid w:val="007208AD"/>
    <w:rsid w:val="00720C86"/>
    <w:rsid w:val="00720EFD"/>
    <w:rsid w:val="00720FC8"/>
    <w:rsid w:val="007217A6"/>
    <w:rsid w:val="00721967"/>
    <w:rsid w:val="0072205B"/>
    <w:rsid w:val="00722340"/>
    <w:rsid w:val="007225EA"/>
    <w:rsid w:val="007225F4"/>
    <w:rsid w:val="00722811"/>
    <w:rsid w:val="00722A4F"/>
    <w:rsid w:val="00722E14"/>
    <w:rsid w:val="00722EB0"/>
    <w:rsid w:val="0072307E"/>
    <w:rsid w:val="0072338A"/>
    <w:rsid w:val="0072342E"/>
    <w:rsid w:val="00723575"/>
    <w:rsid w:val="00723B4C"/>
    <w:rsid w:val="00723BAC"/>
    <w:rsid w:val="00723F97"/>
    <w:rsid w:val="00724473"/>
    <w:rsid w:val="007246FD"/>
    <w:rsid w:val="007252CA"/>
    <w:rsid w:val="00725478"/>
    <w:rsid w:val="00725680"/>
    <w:rsid w:val="007258CB"/>
    <w:rsid w:val="00725B80"/>
    <w:rsid w:val="00725EFA"/>
    <w:rsid w:val="007263ED"/>
    <w:rsid w:val="007265B4"/>
    <w:rsid w:val="0072708C"/>
    <w:rsid w:val="00727270"/>
    <w:rsid w:val="00727A63"/>
    <w:rsid w:val="00727B0F"/>
    <w:rsid w:val="00727F98"/>
    <w:rsid w:val="00730883"/>
    <w:rsid w:val="0073096F"/>
    <w:rsid w:val="00730A54"/>
    <w:rsid w:val="00730A6D"/>
    <w:rsid w:val="00730AF0"/>
    <w:rsid w:val="00730C48"/>
    <w:rsid w:val="00730DDC"/>
    <w:rsid w:val="00731006"/>
    <w:rsid w:val="0073140E"/>
    <w:rsid w:val="00731654"/>
    <w:rsid w:val="007317A9"/>
    <w:rsid w:val="0073192E"/>
    <w:rsid w:val="00731D95"/>
    <w:rsid w:val="00731F48"/>
    <w:rsid w:val="00732544"/>
    <w:rsid w:val="007325B9"/>
    <w:rsid w:val="00732A22"/>
    <w:rsid w:val="00732BD1"/>
    <w:rsid w:val="00732E69"/>
    <w:rsid w:val="007336EE"/>
    <w:rsid w:val="00733E28"/>
    <w:rsid w:val="007340A1"/>
    <w:rsid w:val="0073415A"/>
    <w:rsid w:val="0073424D"/>
    <w:rsid w:val="007342AF"/>
    <w:rsid w:val="007345E4"/>
    <w:rsid w:val="0073463E"/>
    <w:rsid w:val="00734C20"/>
    <w:rsid w:val="00734CAA"/>
    <w:rsid w:val="00734DD3"/>
    <w:rsid w:val="007352FC"/>
    <w:rsid w:val="00735443"/>
    <w:rsid w:val="007357FA"/>
    <w:rsid w:val="00735A96"/>
    <w:rsid w:val="00735D07"/>
    <w:rsid w:val="00735DEF"/>
    <w:rsid w:val="00735E7E"/>
    <w:rsid w:val="00736439"/>
    <w:rsid w:val="00737087"/>
    <w:rsid w:val="00737320"/>
    <w:rsid w:val="00737456"/>
    <w:rsid w:val="00740212"/>
    <w:rsid w:val="007403E1"/>
    <w:rsid w:val="007404E3"/>
    <w:rsid w:val="007405AD"/>
    <w:rsid w:val="007408DE"/>
    <w:rsid w:val="007409A7"/>
    <w:rsid w:val="007409E3"/>
    <w:rsid w:val="00740BB0"/>
    <w:rsid w:val="00740F1E"/>
    <w:rsid w:val="007412D8"/>
    <w:rsid w:val="007413DD"/>
    <w:rsid w:val="0074151E"/>
    <w:rsid w:val="00741A21"/>
    <w:rsid w:val="00741F29"/>
    <w:rsid w:val="007422A8"/>
    <w:rsid w:val="00742582"/>
    <w:rsid w:val="007425D7"/>
    <w:rsid w:val="00742E4D"/>
    <w:rsid w:val="00742F4F"/>
    <w:rsid w:val="007431A5"/>
    <w:rsid w:val="00743405"/>
    <w:rsid w:val="00743916"/>
    <w:rsid w:val="00743A1D"/>
    <w:rsid w:val="00743AF3"/>
    <w:rsid w:val="00743FED"/>
    <w:rsid w:val="007446F3"/>
    <w:rsid w:val="0074474F"/>
    <w:rsid w:val="00745113"/>
    <w:rsid w:val="00745292"/>
    <w:rsid w:val="007452D2"/>
    <w:rsid w:val="0074554E"/>
    <w:rsid w:val="00745C91"/>
    <w:rsid w:val="007463FC"/>
    <w:rsid w:val="00746A69"/>
    <w:rsid w:val="00746C3B"/>
    <w:rsid w:val="00747092"/>
    <w:rsid w:val="007470C4"/>
    <w:rsid w:val="00747105"/>
    <w:rsid w:val="0074763D"/>
    <w:rsid w:val="00747676"/>
    <w:rsid w:val="00747788"/>
    <w:rsid w:val="00747F9D"/>
    <w:rsid w:val="00750015"/>
    <w:rsid w:val="00750392"/>
    <w:rsid w:val="00750552"/>
    <w:rsid w:val="007505FA"/>
    <w:rsid w:val="00750AA5"/>
    <w:rsid w:val="00750C1D"/>
    <w:rsid w:val="00750DA6"/>
    <w:rsid w:val="00751301"/>
    <w:rsid w:val="007517AE"/>
    <w:rsid w:val="00751CDB"/>
    <w:rsid w:val="007523D7"/>
    <w:rsid w:val="00752B22"/>
    <w:rsid w:val="00752B4E"/>
    <w:rsid w:val="00752C82"/>
    <w:rsid w:val="00752FBB"/>
    <w:rsid w:val="0075348A"/>
    <w:rsid w:val="007535EB"/>
    <w:rsid w:val="007540FB"/>
    <w:rsid w:val="0075438A"/>
    <w:rsid w:val="007549A3"/>
    <w:rsid w:val="00754B6F"/>
    <w:rsid w:val="0075512A"/>
    <w:rsid w:val="0075516D"/>
    <w:rsid w:val="0075524F"/>
    <w:rsid w:val="007553CA"/>
    <w:rsid w:val="007555BA"/>
    <w:rsid w:val="00755837"/>
    <w:rsid w:val="00755853"/>
    <w:rsid w:val="00755887"/>
    <w:rsid w:val="00755975"/>
    <w:rsid w:val="00755BC1"/>
    <w:rsid w:val="00755C09"/>
    <w:rsid w:val="00755D9F"/>
    <w:rsid w:val="0075607D"/>
    <w:rsid w:val="00756489"/>
    <w:rsid w:val="00756653"/>
    <w:rsid w:val="00756CA2"/>
    <w:rsid w:val="0075704C"/>
    <w:rsid w:val="0075785E"/>
    <w:rsid w:val="00757AE2"/>
    <w:rsid w:val="00757D6C"/>
    <w:rsid w:val="00757E71"/>
    <w:rsid w:val="007607B6"/>
    <w:rsid w:val="00760943"/>
    <w:rsid w:val="0076095C"/>
    <w:rsid w:val="00760A06"/>
    <w:rsid w:val="00760BBB"/>
    <w:rsid w:val="00760DD0"/>
    <w:rsid w:val="00760F16"/>
    <w:rsid w:val="0076126D"/>
    <w:rsid w:val="0076138D"/>
    <w:rsid w:val="00761435"/>
    <w:rsid w:val="00761608"/>
    <w:rsid w:val="00761819"/>
    <w:rsid w:val="00762121"/>
    <w:rsid w:val="007623C9"/>
    <w:rsid w:val="00762481"/>
    <w:rsid w:val="0076263D"/>
    <w:rsid w:val="0076272A"/>
    <w:rsid w:val="007627A7"/>
    <w:rsid w:val="00762863"/>
    <w:rsid w:val="00762865"/>
    <w:rsid w:val="007632C2"/>
    <w:rsid w:val="0076368C"/>
    <w:rsid w:val="00763B1D"/>
    <w:rsid w:val="00764131"/>
    <w:rsid w:val="007643C8"/>
    <w:rsid w:val="007644A7"/>
    <w:rsid w:val="0076459A"/>
    <w:rsid w:val="00764619"/>
    <w:rsid w:val="00764763"/>
    <w:rsid w:val="007649D6"/>
    <w:rsid w:val="00764C80"/>
    <w:rsid w:val="00764FE2"/>
    <w:rsid w:val="007655C1"/>
    <w:rsid w:val="00765D27"/>
    <w:rsid w:val="00766745"/>
    <w:rsid w:val="0076690E"/>
    <w:rsid w:val="00766966"/>
    <w:rsid w:val="007669D4"/>
    <w:rsid w:val="00767E0A"/>
    <w:rsid w:val="00767EFD"/>
    <w:rsid w:val="00767F44"/>
    <w:rsid w:val="0077022F"/>
    <w:rsid w:val="0077039D"/>
    <w:rsid w:val="00770EFB"/>
    <w:rsid w:val="0077199A"/>
    <w:rsid w:val="00771C43"/>
    <w:rsid w:val="00771C94"/>
    <w:rsid w:val="007720FB"/>
    <w:rsid w:val="00772128"/>
    <w:rsid w:val="007724CC"/>
    <w:rsid w:val="00772F77"/>
    <w:rsid w:val="007732B9"/>
    <w:rsid w:val="007737EB"/>
    <w:rsid w:val="00773AA7"/>
    <w:rsid w:val="007740C6"/>
    <w:rsid w:val="00774439"/>
    <w:rsid w:val="00774500"/>
    <w:rsid w:val="007749C8"/>
    <w:rsid w:val="00774D3B"/>
    <w:rsid w:val="00774DBF"/>
    <w:rsid w:val="00774E8D"/>
    <w:rsid w:val="00774F58"/>
    <w:rsid w:val="0077583A"/>
    <w:rsid w:val="00775A47"/>
    <w:rsid w:val="00776062"/>
    <w:rsid w:val="00776206"/>
    <w:rsid w:val="00776A76"/>
    <w:rsid w:val="00776AFF"/>
    <w:rsid w:val="00776FE4"/>
    <w:rsid w:val="00777239"/>
    <w:rsid w:val="00777252"/>
    <w:rsid w:val="007774A8"/>
    <w:rsid w:val="0077795A"/>
    <w:rsid w:val="00777CC0"/>
    <w:rsid w:val="00780034"/>
    <w:rsid w:val="007801B8"/>
    <w:rsid w:val="0078056A"/>
    <w:rsid w:val="00780944"/>
    <w:rsid w:val="00780ABA"/>
    <w:rsid w:val="00780B11"/>
    <w:rsid w:val="00780D9E"/>
    <w:rsid w:val="007812CE"/>
    <w:rsid w:val="00781981"/>
    <w:rsid w:val="00781AE9"/>
    <w:rsid w:val="0078207B"/>
    <w:rsid w:val="00782233"/>
    <w:rsid w:val="007826E3"/>
    <w:rsid w:val="007827B3"/>
    <w:rsid w:val="00782837"/>
    <w:rsid w:val="007828D1"/>
    <w:rsid w:val="00782C57"/>
    <w:rsid w:val="00782E55"/>
    <w:rsid w:val="0078313A"/>
    <w:rsid w:val="0078332F"/>
    <w:rsid w:val="007836CD"/>
    <w:rsid w:val="00783779"/>
    <w:rsid w:val="00783826"/>
    <w:rsid w:val="007838DB"/>
    <w:rsid w:val="00783CB5"/>
    <w:rsid w:val="00783D1D"/>
    <w:rsid w:val="00783DB4"/>
    <w:rsid w:val="00784DB7"/>
    <w:rsid w:val="007850B1"/>
    <w:rsid w:val="0078510E"/>
    <w:rsid w:val="0078514E"/>
    <w:rsid w:val="0078521A"/>
    <w:rsid w:val="00785277"/>
    <w:rsid w:val="007856BF"/>
    <w:rsid w:val="007856DC"/>
    <w:rsid w:val="0078577C"/>
    <w:rsid w:val="00785866"/>
    <w:rsid w:val="00785F6E"/>
    <w:rsid w:val="00785FC0"/>
    <w:rsid w:val="00786107"/>
    <w:rsid w:val="007869D0"/>
    <w:rsid w:val="007869D1"/>
    <w:rsid w:val="00786BA4"/>
    <w:rsid w:val="00786C32"/>
    <w:rsid w:val="00786FDF"/>
    <w:rsid w:val="00786FF6"/>
    <w:rsid w:val="0078723F"/>
    <w:rsid w:val="007874F9"/>
    <w:rsid w:val="00787509"/>
    <w:rsid w:val="00787731"/>
    <w:rsid w:val="00787B13"/>
    <w:rsid w:val="00787CEE"/>
    <w:rsid w:val="0079041D"/>
    <w:rsid w:val="007908F6"/>
    <w:rsid w:val="00790C6E"/>
    <w:rsid w:val="00790C73"/>
    <w:rsid w:val="007913EF"/>
    <w:rsid w:val="007916AF"/>
    <w:rsid w:val="00791736"/>
    <w:rsid w:val="00791C15"/>
    <w:rsid w:val="00791CCD"/>
    <w:rsid w:val="00791ED7"/>
    <w:rsid w:val="007922D7"/>
    <w:rsid w:val="007924F2"/>
    <w:rsid w:val="007925D1"/>
    <w:rsid w:val="0079266E"/>
    <w:rsid w:val="00792875"/>
    <w:rsid w:val="00792AA1"/>
    <w:rsid w:val="00792DDD"/>
    <w:rsid w:val="00793024"/>
    <w:rsid w:val="0079306A"/>
    <w:rsid w:val="00793223"/>
    <w:rsid w:val="0079328B"/>
    <w:rsid w:val="007933CD"/>
    <w:rsid w:val="00793A06"/>
    <w:rsid w:val="00793A75"/>
    <w:rsid w:val="00793BFA"/>
    <w:rsid w:val="00793C02"/>
    <w:rsid w:val="00793EF5"/>
    <w:rsid w:val="00794FC9"/>
    <w:rsid w:val="0079516B"/>
    <w:rsid w:val="0079568A"/>
    <w:rsid w:val="00795AED"/>
    <w:rsid w:val="00796253"/>
    <w:rsid w:val="00796BF4"/>
    <w:rsid w:val="00797E40"/>
    <w:rsid w:val="007A0110"/>
    <w:rsid w:val="007A03E1"/>
    <w:rsid w:val="007A04E0"/>
    <w:rsid w:val="007A0B5A"/>
    <w:rsid w:val="007A0E64"/>
    <w:rsid w:val="007A0F04"/>
    <w:rsid w:val="007A0FA1"/>
    <w:rsid w:val="007A1063"/>
    <w:rsid w:val="007A1081"/>
    <w:rsid w:val="007A1146"/>
    <w:rsid w:val="007A1558"/>
    <w:rsid w:val="007A1795"/>
    <w:rsid w:val="007A2320"/>
    <w:rsid w:val="007A25DE"/>
    <w:rsid w:val="007A277E"/>
    <w:rsid w:val="007A2800"/>
    <w:rsid w:val="007A290C"/>
    <w:rsid w:val="007A29C8"/>
    <w:rsid w:val="007A2B47"/>
    <w:rsid w:val="007A2F57"/>
    <w:rsid w:val="007A30A2"/>
    <w:rsid w:val="007A30A7"/>
    <w:rsid w:val="007A3319"/>
    <w:rsid w:val="007A3550"/>
    <w:rsid w:val="007A38DA"/>
    <w:rsid w:val="007A3970"/>
    <w:rsid w:val="007A3A59"/>
    <w:rsid w:val="007A3CE5"/>
    <w:rsid w:val="007A3D2B"/>
    <w:rsid w:val="007A3E8A"/>
    <w:rsid w:val="007A4010"/>
    <w:rsid w:val="007A42C7"/>
    <w:rsid w:val="007A47A1"/>
    <w:rsid w:val="007A49E4"/>
    <w:rsid w:val="007A4B3D"/>
    <w:rsid w:val="007A4E5E"/>
    <w:rsid w:val="007A4EB4"/>
    <w:rsid w:val="007A4EE9"/>
    <w:rsid w:val="007A529D"/>
    <w:rsid w:val="007A566E"/>
    <w:rsid w:val="007A58EE"/>
    <w:rsid w:val="007A5967"/>
    <w:rsid w:val="007A5D27"/>
    <w:rsid w:val="007A6394"/>
    <w:rsid w:val="007A6640"/>
    <w:rsid w:val="007A706E"/>
    <w:rsid w:val="007A714D"/>
    <w:rsid w:val="007A72F0"/>
    <w:rsid w:val="007A74DA"/>
    <w:rsid w:val="007A753C"/>
    <w:rsid w:val="007A7567"/>
    <w:rsid w:val="007A7CD2"/>
    <w:rsid w:val="007A7FB3"/>
    <w:rsid w:val="007B0099"/>
    <w:rsid w:val="007B0160"/>
    <w:rsid w:val="007B03D9"/>
    <w:rsid w:val="007B05B7"/>
    <w:rsid w:val="007B0606"/>
    <w:rsid w:val="007B0C75"/>
    <w:rsid w:val="007B0F07"/>
    <w:rsid w:val="007B169A"/>
    <w:rsid w:val="007B19A3"/>
    <w:rsid w:val="007B2175"/>
    <w:rsid w:val="007B2600"/>
    <w:rsid w:val="007B2F0B"/>
    <w:rsid w:val="007B362E"/>
    <w:rsid w:val="007B3AFF"/>
    <w:rsid w:val="007B3F29"/>
    <w:rsid w:val="007B401B"/>
    <w:rsid w:val="007B408D"/>
    <w:rsid w:val="007B436E"/>
    <w:rsid w:val="007B4925"/>
    <w:rsid w:val="007B4BD7"/>
    <w:rsid w:val="007B51CA"/>
    <w:rsid w:val="007B53EC"/>
    <w:rsid w:val="007B585B"/>
    <w:rsid w:val="007B5A41"/>
    <w:rsid w:val="007B5CE4"/>
    <w:rsid w:val="007B5DCE"/>
    <w:rsid w:val="007B64AF"/>
    <w:rsid w:val="007B64D0"/>
    <w:rsid w:val="007B64E5"/>
    <w:rsid w:val="007B65C9"/>
    <w:rsid w:val="007B6851"/>
    <w:rsid w:val="007B68F0"/>
    <w:rsid w:val="007B6AEC"/>
    <w:rsid w:val="007B6C56"/>
    <w:rsid w:val="007B6E83"/>
    <w:rsid w:val="007B7116"/>
    <w:rsid w:val="007B79C2"/>
    <w:rsid w:val="007B7D9B"/>
    <w:rsid w:val="007B7F2A"/>
    <w:rsid w:val="007C0268"/>
    <w:rsid w:val="007C0737"/>
    <w:rsid w:val="007C0B93"/>
    <w:rsid w:val="007C0BCE"/>
    <w:rsid w:val="007C0C2E"/>
    <w:rsid w:val="007C0ECB"/>
    <w:rsid w:val="007C0EE1"/>
    <w:rsid w:val="007C0F41"/>
    <w:rsid w:val="007C105D"/>
    <w:rsid w:val="007C1192"/>
    <w:rsid w:val="007C11EC"/>
    <w:rsid w:val="007C1417"/>
    <w:rsid w:val="007C18A4"/>
    <w:rsid w:val="007C190A"/>
    <w:rsid w:val="007C1D57"/>
    <w:rsid w:val="007C2031"/>
    <w:rsid w:val="007C20AF"/>
    <w:rsid w:val="007C22C8"/>
    <w:rsid w:val="007C255D"/>
    <w:rsid w:val="007C2A65"/>
    <w:rsid w:val="007C31EA"/>
    <w:rsid w:val="007C371B"/>
    <w:rsid w:val="007C38F4"/>
    <w:rsid w:val="007C393B"/>
    <w:rsid w:val="007C3C2A"/>
    <w:rsid w:val="007C3E4E"/>
    <w:rsid w:val="007C4394"/>
    <w:rsid w:val="007C44E2"/>
    <w:rsid w:val="007C4558"/>
    <w:rsid w:val="007C4600"/>
    <w:rsid w:val="007C4E20"/>
    <w:rsid w:val="007C5427"/>
    <w:rsid w:val="007C597E"/>
    <w:rsid w:val="007C5A59"/>
    <w:rsid w:val="007C5C0F"/>
    <w:rsid w:val="007C60B7"/>
    <w:rsid w:val="007C6357"/>
    <w:rsid w:val="007C6C43"/>
    <w:rsid w:val="007C6FC5"/>
    <w:rsid w:val="007C729A"/>
    <w:rsid w:val="007C7344"/>
    <w:rsid w:val="007C78ED"/>
    <w:rsid w:val="007C7A8B"/>
    <w:rsid w:val="007C7E50"/>
    <w:rsid w:val="007D030C"/>
    <w:rsid w:val="007D0D61"/>
    <w:rsid w:val="007D0DA7"/>
    <w:rsid w:val="007D11C5"/>
    <w:rsid w:val="007D1579"/>
    <w:rsid w:val="007D1D6B"/>
    <w:rsid w:val="007D22B0"/>
    <w:rsid w:val="007D22BC"/>
    <w:rsid w:val="007D26D7"/>
    <w:rsid w:val="007D3227"/>
    <w:rsid w:val="007D348E"/>
    <w:rsid w:val="007D3719"/>
    <w:rsid w:val="007D3A3F"/>
    <w:rsid w:val="007D3C8F"/>
    <w:rsid w:val="007D3D3E"/>
    <w:rsid w:val="007D3D6F"/>
    <w:rsid w:val="007D3D9D"/>
    <w:rsid w:val="007D41AD"/>
    <w:rsid w:val="007D41DC"/>
    <w:rsid w:val="007D422C"/>
    <w:rsid w:val="007D4569"/>
    <w:rsid w:val="007D4B85"/>
    <w:rsid w:val="007D4BB0"/>
    <w:rsid w:val="007D4C45"/>
    <w:rsid w:val="007D4E4E"/>
    <w:rsid w:val="007D51D3"/>
    <w:rsid w:val="007D5BC0"/>
    <w:rsid w:val="007D5CE8"/>
    <w:rsid w:val="007D60B7"/>
    <w:rsid w:val="007D61CF"/>
    <w:rsid w:val="007D65E7"/>
    <w:rsid w:val="007D6B0B"/>
    <w:rsid w:val="007D6E10"/>
    <w:rsid w:val="007D6ECD"/>
    <w:rsid w:val="007D6ECF"/>
    <w:rsid w:val="007D706D"/>
    <w:rsid w:val="007D7183"/>
    <w:rsid w:val="007D7536"/>
    <w:rsid w:val="007D7919"/>
    <w:rsid w:val="007D7E29"/>
    <w:rsid w:val="007E0263"/>
    <w:rsid w:val="007E026B"/>
    <w:rsid w:val="007E089C"/>
    <w:rsid w:val="007E0B84"/>
    <w:rsid w:val="007E0C0C"/>
    <w:rsid w:val="007E0FE2"/>
    <w:rsid w:val="007E1413"/>
    <w:rsid w:val="007E1891"/>
    <w:rsid w:val="007E1907"/>
    <w:rsid w:val="007E1AC1"/>
    <w:rsid w:val="007E1B81"/>
    <w:rsid w:val="007E1DD8"/>
    <w:rsid w:val="007E2042"/>
    <w:rsid w:val="007E20FF"/>
    <w:rsid w:val="007E2720"/>
    <w:rsid w:val="007E2988"/>
    <w:rsid w:val="007E2B82"/>
    <w:rsid w:val="007E2C02"/>
    <w:rsid w:val="007E3218"/>
    <w:rsid w:val="007E357E"/>
    <w:rsid w:val="007E3A00"/>
    <w:rsid w:val="007E3B7A"/>
    <w:rsid w:val="007E3ED3"/>
    <w:rsid w:val="007E410C"/>
    <w:rsid w:val="007E4612"/>
    <w:rsid w:val="007E4624"/>
    <w:rsid w:val="007E486B"/>
    <w:rsid w:val="007E4B4A"/>
    <w:rsid w:val="007E5027"/>
    <w:rsid w:val="007E527D"/>
    <w:rsid w:val="007E52C8"/>
    <w:rsid w:val="007E55E1"/>
    <w:rsid w:val="007E567C"/>
    <w:rsid w:val="007E5C5B"/>
    <w:rsid w:val="007E5F29"/>
    <w:rsid w:val="007E621C"/>
    <w:rsid w:val="007E6388"/>
    <w:rsid w:val="007E645A"/>
    <w:rsid w:val="007E673C"/>
    <w:rsid w:val="007E75D5"/>
    <w:rsid w:val="007E75F4"/>
    <w:rsid w:val="007E7CFB"/>
    <w:rsid w:val="007E7D12"/>
    <w:rsid w:val="007E7EAB"/>
    <w:rsid w:val="007F0006"/>
    <w:rsid w:val="007F01CB"/>
    <w:rsid w:val="007F07A0"/>
    <w:rsid w:val="007F08DA"/>
    <w:rsid w:val="007F08E2"/>
    <w:rsid w:val="007F097D"/>
    <w:rsid w:val="007F0BF8"/>
    <w:rsid w:val="007F1290"/>
    <w:rsid w:val="007F1896"/>
    <w:rsid w:val="007F1A12"/>
    <w:rsid w:val="007F215F"/>
    <w:rsid w:val="007F27A6"/>
    <w:rsid w:val="007F2B25"/>
    <w:rsid w:val="007F2D65"/>
    <w:rsid w:val="007F31A3"/>
    <w:rsid w:val="007F3262"/>
    <w:rsid w:val="007F342A"/>
    <w:rsid w:val="007F35E3"/>
    <w:rsid w:val="007F36DE"/>
    <w:rsid w:val="007F3A4E"/>
    <w:rsid w:val="007F3C91"/>
    <w:rsid w:val="007F3DD6"/>
    <w:rsid w:val="007F3F01"/>
    <w:rsid w:val="007F4004"/>
    <w:rsid w:val="007F4924"/>
    <w:rsid w:val="007F5017"/>
    <w:rsid w:val="007F54E6"/>
    <w:rsid w:val="007F5501"/>
    <w:rsid w:val="007F5554"/>
    <w:rsid w:val="007F5610"/>
    <w:rsid w:val="007F56C4"/>
    <w:rsid w:val="007F56E8"/>
    <w:rsid w:val="007F5858"/>
    <w:rsid w:val="007F5F43"/>
    <w:rsid w:val="007F6153"/>
    <w:rsid w:val="007F6946"/>
    <w:rsid w:val="007F6BA6"/>
    <w:rsid w:val="007F6DA2"/>
    <w:rsid w:val="007F6DA5"/>
    <w:rsid w:val="007F6EA6"/>
    <w:rsid w:val="007F6FCC"/>
    <w:rsid w:val="007F7500"/>
    <w:rsid w:val="007F7A22"/>
    <w:rsid w:val="007F7F86"/>
    <w:rsid w:val="00800513"/>
    <w:rsid w:val="008006B7"/>
    <w:rsid w:val="0080081A"/>
    <w:rsid w:val="00800E0A"/>
    <w:rsid w:val="00800E13"/>
    <w:rsid w:val="0080102E"/>
    <w:rsid w:val="00801179"/>
    <w:rsid w:val="008016E5"/>
    <w:rsid w:val="008023CB"/>
    <w:rsid w:val="00802735"/>
    <w:rsid w:val="008029EB"/>
    <w:rsid w:val="00802A57"/>
    <w:rsid w:val="00802C03"/>
    <w:rsid w:val="00802DE9"/>
    <w:rsid w:val="00803093"/>
    <w:rsid w:val="00803104"/>
    <w:rsid w:val="0080334F"/>
    <w:rsid w:val="0080341E"/>
    <w:rsid w:val="0080364D"/>
    <w:rsid w:val="00803841"/>
    <w:rsid w:val="00803B33"/>
    <w:rsid w:val="00803C7A"/>
    <w:rsid w:val="00803F27"/>
    <w:rsid w:val="00804381"/>
    <w:rsid w:val="008045DB"/>
    <w:rsid w:val="0080468D"/>
    <w:rsid w:val="00804743"/>
    <w:rsid w:val="0080492C"/>
    <w:rsid w:val="008049AD"/>
    <w:rsid w:val="00804F1D"/>
    <w:rsid w:val="0080510B"/>
    <w:rsid w:val="00805322"/>
    <w:rsid w:val="0080570C"/>
    <w:rsid w:val="0080599A"/>
    <w:rsid w:val="00805E3D"/>
    <w:rsid w:val="00806084"/>
    <w:rsid w:val="008069A4"/>
    <w:rsid w:val="00806A82"/>
    <w:rsid w:val="008071AF"/>
    <w:rsid w:val="008074B6"/>
    <w:rsid w:val="00807707"/>
    <w:rsid w:val="008077F7"/>
    <w:rsid w:val="0080783E"/>
    <w:rsid w:val="00807ACF"/>
    <w:rsid w:val="00807D9F"/>
    <w:rsid w:val="0081013F"/>
    <w:rsid w:val="008106FA"/>
    <w:rsid w:val="008109A3"/>
    <w:rsid w:val="00811092"/>
    <w:rsid w:val="008119A9"/>
    <w:rsid w:val="00811ADB"/>
    <w:rsid w:val="00811F82"/>
    <w:rsid w:val="00812987"/>
    <w:rsid w:val="00812A33"/>
    <w:rsid w:val="00812DD9"/>
    <w:rsid w:val="00812F2F"/>
    <w:rsid w:val="008130AF"/>
    <w:rsid w:val="0081398E"/>
    <w:rsid w:val="00813B53"/>
    <w:rsid w:val="00813E43"/>
    <w:rsid w:val="00813FA7"/>
    <w:rsid w:val="00814683"/>
    <w:rsid w:val="008147EB"/>
    <w:rsid w:val="00814A2E"/>
    <w:rsid w:val="00814A78"/>
    <w:rsid w:val="00814B1B"/>
    <w:rsid w:val="00814B49"/>
    <w:rsid w:val="00814ECD"/>
    <w:rsid w:val="00814FD9"/>
    <w:rsid w:val="00815507"/>
    <w:rsid w:val="00815561"/>
    <w:rsid w:val="00815ADE"/>
    <w:rsid w:val="00815C2F"/>
    <w:rsid w:val="00815C34"/>
    <w:rsid w:val="008160C9"/>
    <w:rsid w:val="008164F4"/>
    <w:rsid w:val="0081703E"/>
    <w:rsid w:val="00817141"/>
    <w:rsid w:val="00817C8A"/>
    <w:rsid w:val="00817D59"/>
    <w:rsid w:val="008203F3"/>
    <w:rsid w:val="0082095A"/>
    <w:rsid w:val="00820B11"/>
    <w:rsid w:val="00820F54"/>
    <w:rsid w:val="008211BA"/>
    <w:rsid w:val="00821987"/>
    <w:rsid w:val="008219D6"/>
    <w:rsid w:val="00821A28"/>
    <w:rsid w:val="00821E44"/>
    <w:rsid w:val="0082236E"/>
    <w:rsid w:val="008223D3"/>
    <w:rsid w:val="008225E7"/>
    <w:rsid w:val="008229CF"/>
    <w:rsid w:val="008229F7"/>
    <w:rsid w:val="00822B0D"/>
    <w:rsid w:val="008230DD"/>
    <w:rsid w:val="0082319D"/>
    <w:rsid w:val="00824059"/>
    <w:rsid w:val="008245F0"/>
    <w:rsid w:val="0082478F"/>
    <w:rsid w:val="0082487E"/>
    <w:rsid w:val="00824B59"/>
    <w:rsid w:val="00824BE9"/>
    <w:rsid w:val="00824CAA"/>
    <w:rsid w:val="0082504D"/>
    <w:rsid w:val="00825275"/>
    <w:rsid w:val="008253B9"/>
    <w:rsid w:val="0082554B"/>
    <w:rsid w:val="0082575E"/>
    <w:rsid w:val="00825C05"/>
    <w:rsid w:val="00825D00"/>
    <w:rsid w:val="00825D3B"/>
    <w:rsid w:val="00825D44"/>
    <w:rsid w:val="00825DCA"/>
    <w:rsid w:val="00825F7B"/>
    <w:rsid w:val="00825F9E"/>
    <w:rsid w:val="0082697E"/>
    <w:rsid w:val="00826E7C"/>
    <w:rsid w:val="00827070"/>
    <w:rsid w:val="008270A9"/>
    <w:rsid w:val="00827648"/>
    <w:rsid w:val="00830529"/>
    <w:rsid w:val="0083116C"/>
    <w:rsid w:val="008316B3"/>
    <w:rsid w:val="00832083"/>
    <w:rsid w:val="008320D7"/>
    <w:rsid w:val="00832851"/>
    <w:rsid w:val="00832C79"/>
    <w:rsid w:val="00833271"/>
    <w:rsid w:val="00833382"/>
    <w:rsid w:val="00833765"/>
    <w:rsid w:val="00833869"/>
    <w:rsid w:val="00833AB6"/>
    <w:rsid w:val="0083443C"/>
    <w:rsid w:val="0083465A"/>
    <w:rsid w:val="00834685"/>
    <w:rsid w:val="0083472D"/>
    <w:rsid w:val="00834E4C"/>
    <w:rsid w:val="008351C5"/>
    <w:rsid w:val="008354C6"/>
    <w:rsid w:val="00835851"/>
    <w:rsid w:val="00835E07"/>
    <w:rsid w:val="00835E2B"/>
    <w:rsid w:val="00835EC5"/>
    <w:rsid w:val="00836A92"/>
    <w:rsid w:val="00837723"/>
    <w:rsid w:val="00837728"/>
    <w:rsid w:val="00837AAC"/>
    <w:rsid w:val="00837DF3"/>
    <w:rsid w:val="008404B5"/>
    <w:rsid w:val="00840AB6"/>
    <w:rsid w:val="00840C6D"/>
    <w:rsid w:val="008412F1"/>
    <w:rsid w:val="00841382"/>
    <w:rsid w:val="008416AF"/>
    <w:rsid w:val="008416FD"/>
    <w:rsid w:val="008418CE"/>
    <w:rsid w:val="00841AC1"/>
    <w:rsid w:val="00841F9A"/>
    <w:rsid w:val="008423A3"/>
    <w:rsid w:val="00842568"/>
    <w:rsid w:val="0084277B"/>
    <w:rsid w:val="0084283E"/>
    <w:rsid w:val="00842BFD"/>
    <w:rsid w:val="00842EA9"/>
    <w:rsid w:val="0084329B"/>
    <w:rsid w:val="00843367"/>
    <w:rsid w:val="008436A5"/>
    <w:rsid w:val="00843E90"/>
    <w:rsid w:val="00843EAA"/>
    <w:rsid w:val="00844245"/>
    <w:rsid w:val="0084457A"/>
    <w:rsid w:val="00844703"/>
    <w:rsid w:val="00844A17"/>
    <w:rsid w:val="00844E32"/>
    <w:rsid w:val="00844F9C"/>
    <w:rsid w:val="008451A7"/>
    <w:rsid w:val="00845291"/>
    <w:rsid w:val="008453B3"/>
    <w:rsid w:val="008453EE"/>
    <w:rsid w:val="00845465"/>
    <w:rsid w:val="008457B3"/>
    <w:rsid w:val="00845877"/>
    <w:rsid w:val="00845931"/>
    <w:rsid w:val="00845AD7"/>
    <w:rsid w:val="00845C0C"/>
    <w:rsid w:val="008463C4"/>
    <w:rsid w:val="008464EE"/>
    <w:rsid w:val="00846541"/>
    <w:rsid w:val="00846662"/>
    <w:rsid w:val="00846845"/>
    <w:rsid w:val="008468B0"/>
    <w:rsid w:val="008468F1"/>
    <w:rsid w:val="00846F1E"/>
    <w:rsid w:val="00846FEB"/>
    <w:rsid w:val="00847006"/>
    <w:rsid w:val="00847130"/>
    <w:rsid w:val="00847332"/>
    <w:rsid w:val="008473B2"/>
    <w:rsid w:val="00847513"/>
    <w:rsid w:val="00847C6C"/>
    <w:rsid w:val="008505F5"/>
    <w:rsid w:val="008506F9"/>
    <w:rsid w:val="00850AB5"/>
    <w:rsid w:val="008512EC"/>
    <w:rsid w:val="0085190B"/>
    <w:rsid w:val="00851A04"/>
    <w:rsid w:val="00851A16"/>
    <w:rsid w:val="00851E71"/>
    <w:rsid w:val="008525B3"/>
    <w:rsid w:val="00852C1F"/>
    <w:rsid w:val="00853596"/>
    <w:rsid w:val="00854021"/>
    <w:rsid w:val="008542D1"/>
    <w:rsid w:val="00854371"/>
    <w:rsid w:val="008552A9"/>
    <w:rsid w:val="00855508"/>
    <w:rsid w:val="00855B95"/>
    <w:rsid w:val="00855D95"/>
    <w:rsid w:val="00855EF2"/>
    <w:rsid w:val="00856237"/>
    <w:rsid w:val="00856919"/>
    <w:rsid w:val="008569C0"/>
    <w:rsid w:val="008571F1"/>
    <w:rsid w:val="00857208"/>
    <w:rsid w:val="0085789F"/>
    <w:rsid w:val="00857988"/>
    <w:rsid w:val="00857A56"/>
    <w:rsid w:val="00857B95"/>
    <w:rsid w:val="00857E59"/>
    <w:rsid w:val="00857EEA"/>
    <w:rsid w:val="00857FE7"/>
    <w:rsid w:val="00860112"/>
    <w:rsid w:val="008602A8"/>
    <w:rsid w:val="00860A03"/>
    <w:rsid w:val="00860B02"/>
    <w:rsid w:val="00860E13"/>
    <w:rsid w:val="00860F21"/>
    <w:rsid w:val="00861F2C"/>
    <w:rsid w:val="008627B4"/>
    <w:rsid w:val="00862887"/>
    <w:rsid w:val="00862998"/>
    <w:rsid w:val="00862B1B"/>
    <w:rsid w:val="00862B5D"/>
    <w:rsid w:val="00862BAC"/>
    <w:rsid w:val="00862BD0"/>
    <w:rsid w:val="00862D49"/>
    <w:rsid w:val="00862DDE"/>
    <w:rsid w:val="00863A33"/>
    <w:rsid w:val="00863C07"/>
    <w:rsid w:val="00863C26"/>
    <w:rsid w:val="00863C86"/>
    <w:rsid w:val="00863DF1"/>
    <w:rsid w:val="00863E72"/>
    <w:rsid w:val="00863F48"/>
    <w:rsid w:val="00864338"/>
    <w:rsid w:val="0086448A"/>
    <w:rsid w:val="00864928"/>
    <w:rsid w:val="00864F60"/>
    <w:rsid w:val="0086511A"/>
    <w:rsid w:val="00865FCB"/>
    <w:rsid w:val="00866003"/>
    <w:rsid w:val="008662A3"/>
    <w:rsid w:val="0086654B"/>
    <w:rsid w:val="00866EAE"/>
    <w:rsid w:val="0086775E"/>
    <w:rsid w:val="00867C9F"/>
    <w:rsid w:val="00867D97"/>
    <w:rsid w:val="00867DD3"/>
    <w:rsid w:val="008703B4"/>
    <w:rsid w:val="00870606"/>
    <w:rsid w:val="00870779"/>
    <w:rsid w:val="008707FA"/>
    <w:rsid w:val="00870816"/>
    <w:rsid w:val="0087089C"/>
    <w:rsid w:val="00870C9D"/>
    <w:rsid w:val="00871554"/>
    <w:rsid w:val="00871A42"/>
    <w:rsid w:val="00871AEB"/>
    <w:rsid w:val="00871C4A"/>
    <w:rsid w:val="00871CE3"/>
    <w:rsid w:val="00871F91"/>
    <w:rsid w:val="008725EE"/>
    <w:rsid w:val="008727C6"/>
    <w:rsid w:val="008729B7"/>
    <w:rsid w:val="00872A23"/>
    <w:rsid w:val="0087396B"/>
    <w:rsid w:val="00873C66"/>
    <w:rsid w:val="00873F21"/>
    <w:rsid w:val="00874231"/>
    <w:rsid w:val="00874517"/>
    <w:rsid w:val="00874807"/>
    <w:rsid w:val="00874834"/>
    <w:rsid w:val="00874B1B"/>
    <w:rsid w:val="00874B80"/>
    <w:rsid w:val="00875431"/>
    <w:rsid w:val="0087599B"/>
    <w:rsid w:val="00875BC7"/>
    <w:rsid w:val="00875D4D"/>
    <w:rsid w:val="00875E83"/>
    <w:rsid w:val="00876153"/>
    <w:rsid w:val="0087648D"/>
    <w:rsid w:val="00876D0E"/>
    <w:rsid w:val="00876EDE"/>
    <w:rsid w:val="008771E2"/>
    <w:rsid w:val="0087762A"/>
    <w:rsid w:val="0087762D"/>
    <w:rsid w:val="008803BF"/>
    <w:rsid w:val="00880480"/>
    <w:rsid w:val="0088067C"/>
    <w:rsid w:val="0088089A"/>
    <w:rsid w:val="00880B4F"/>
    <w:rsid w:val="00880C3A"/>
    <w:rsid w:val="00880E34"/>
    <w:rsid w:val="00881351"/>
    <w:rsid w:val="00881FC1"/>
    <w:rsid w:val="00882506"/>
    <w:rsid w:val="00882765"/>
    <w:rsid w:val="00882F9E"/>
    <w:rsid w:val="00883045"/>
    <w:rsid w:val="0088310F"/>
    <w:rsid w:val="00883229"/>
    <w:rsid w:val="008835E9"/>
    <w:rsid w:val="00883696"/>
    <w:rsid w:val="0088392B"/>
    <w:rsid w:val="00883C9D"/>
    <w:rsid w:val="00883FB4"/>
    <w:rsid w:val="0088478C"/>
    <w:rsid w:val="008847D2"/>
    <w:rsid w:val="00884934"/>
    <w:rsid w:val="00884D22"/>
    <w:rsid w:val="00884ED6"/>
    <w:rsid w:val="00884EF9"/>
    <w:rsid w:val="00884F35"/>
    <w:rsid w:val="008852B2"/>
    <w:rsid w:val="00885A82"/>
    <w:rsid w:val="00885BCE"/>
    <w:rsid w:val="00886108"/>
    <w:rsid w:val="008866C5"/>
    <w:rsid w:val="0088679C"/>
    <w:rsid w:val="00886929"/>
    <w:rsid w:val="00886B1F"/>
    <w:rsid w:val="00886C88"/>
    <w:rsid w:val="00886D06"/>
    <w:rsid w:val="00886DA3"/>
    <w:rsid w:val="00886F38"/>
    <w:rsid w:val="008870AE"/>
    <w:rsid w:val="00887148"/>
    <w:rsid w:val="00887506"/>
    <w:rsid w:val="00887C25"/>
    <w:rsid w:val="00890830"/>
    <w:rsid w:val="0089093E"/>
    <w:rsid w:val="00890B96"/>
    <w:rsid w:val="00890BA7"/>
    <w:rsid w:val="00890D7C"/>
    <w:rsid w:val="00891693"/>
    <w:rsid w:val="00891DEB"/>
    <w:rsid w:val="00891F09"/>
    <w:rsid w:val="00892124"/>
    <w:rsid w:val="008922EC"/>
    <w:rsid w:val="00892A51"/>
    <w:rsid w:val="00892CB2"/>
    <w:rsid w:val="00892F06"/>
    <w:rsid w:val="00893287"/>
    <w:rsid w:val="00893367"/>
    <w:rsid w:val="00893B22"/>
    <w:rsid w:val="00893B65"/>
    <w:rsid w:val="00893EA1"/>
    <w:rsid w:val="00894005"/>
    <w:rsid w:val="0089421F"/>
    <w:rsid w:val="008943A7"/>
    <w:rsid w:val="008946FF"/>
    <w:rsid w:val="00894CB4"/>
    <w:rsid w:val="008951F7"/>
    <w:rsid w:val="008959C2"/>
    <w:rsid w:val="00896303"/>
    <w:rsid w:val="0089633D"/>
    <w:rsid w:val="008967A7"/>
    <w:rsid w:val="008967E1"/>
    <w:rsid w:val="00896E0C"/>
    <w:rsid w:val="00896E43"/>
    <w:rsid w:val="00896E77"/>
    <w:rsid w:val="00897277"/>
    <w:rsid w:val="00897547"/>
    <w:rsid w:val="00897571"/>
    <w:rsid w:val="00897656"/>
    <w:rsid w:val="008976D5"/>
    <w:rsid w:val="008977B7"/>
    <w:rsid w:val="00897956"/>
    <w:rsid w:val="00897B94"/>
    <w:rsid w:val="00897F2D"/>
    <w:rsid w:val="008A0279"/>
    <w:rsid w:val="008A0508"/>
    <w:rsid w:val="008A0622"/>
    <w:rsid w:val="008A0BF1"/>
    <w:rsid w:val="008A0E0C"/>
    <w:rsid w:val="008A0E17"/>
    <w:rsid w:val="008A0ECA"/>
    <w:rsid w:val="008A14B6"/>
    <w:rsid w:val="008A1C1B"/>
    <w:rsid w:val="008A2159"/>
    <w:rsid w:val="008A2F14"/>
    <w:rsid w:val="008A2F67"/>
    <w:rsid w:val="008A303F"/>
    <w:rsid w:val="008A342B"/>
    <w:rsid w:val="008A383D"/>
    <w:rsid w:val="008A3B43"/>
    <w:rsid w:val="008A3C84"/>
    <w:rsid w:val="008A3F02"/>
    <w:rsid w:val="008A3F0D"/>
    <w:rsid w:val="008A418E"/>
    <w:rsid w:val="008A44BA"/>
    <w:rsid w:val="008A4785"/>
    <w:rsid w:val="008A4A28"/>
    <w:rsid w:val="008A4B5B"/>
    <w:rsid w:val="008A4FBD"/>
    <w:rsid w:val="008A5231"/>
    <w:rsid w:val="008A5562"/>
    <w:rsid w:val="008A56F6"/>
    <w:rsid w:val="008A5B1F"/>
    <w:rsid w:val="008A6A27"/>
    <w:rsid w:val="008A6AFA"/>
    <w:rsid w:val="008A6BFC"/>
    <w:rsid w:val="008A6CEC"/>
    <w:rsid w:val="008A760F"/>
    <w:rsid w:val="008A7798"/>
    <w:rsid w:val="008A7815"/>
    <w:rsid w:val="008A7BD8"/>
    <w:rsid w:val="008A7D2D"/>
    <w:rsid w:val="008A7F68"/>
    <w:rsid w:val="008B0012"/>
    <w:rsid w:val="008B05E8"/>
    <w:rsid w:val="008B0675"/>
    <w:rsid w:val="008B0B51"/>
    <w:rsid w:val="008B0D1D"/>
    <w:rsid w:val="008B0F63"/>
    <w:rsid w:val="008B10F9"/>
    <w:rsid w:val="008B1296"/>
    <w:rsid w:val="008B12E9"/>
    <w:rsid w:val="008B14CD"/>
    <w:rsid w:val="008B164F"/>
    <w:rsid w:val="008B19BE"/>
    <w:rsid w:val="008B1BFF"/>
    <w:rsid w:val="008B1F92"/>
    <w:rsid w:val="008B202F"/>
    <w:rsid w:val="008B2063"/>
    <w:rsid w:val="008B218B"/>
    <w:rsid w:val="008B2196"/>
    <w:rsid w:val="008B23FE"/>
    <w:rsid w:val="008B2BF2"/>
    <w:rsid w:val="008B2DC3"/>
    <w:rsid w:val="008B2EAF"/>
    <w:rsid w:val="008B2F2C"/>
    <w:rsid w:val="008B2FA7"/>
    <w:rsid w:val="008B319F"/>
    <w:rsid w:val="008B3215"/>
    <w:rsid w:val="008B327C"/>
    <w:rsid w:val="008B34DC"/>
    <w:rsid w:val="008B34FC"/>
    <w:rsid w:val="008B3531"/>
    <w:rsid w:val="008B3800"/>
    <w:rsid w:val="008B387F"/>
    <w:rsid w:val="008B3C31"/>
    <w:rsid w:val="008B3CA3"/>
    <w:rsid w:val="008B3FB1"/>
    <w:rsid w:val="008B404D"/>
    <w:rsid w:val="008B4250"/>
    <w:rsid w:val="008B45E5"/>
    <w:rsid w:val="008B50EE"/>
    <w:rsid w:val="008B5815"/>
    <w:rsid w:val="008B5A77"/>
    <w:rsid w:val="008B5CE4"/>
    <w:rsid w:val="008B5DF6"/>
    <w:rsid w:val="008B6326"/>
    <w:rsid w:val="008B696A"/>
    <w:rsid w:val="008B6AF9"/>
    <w:rsid w:val="008B7032"/>
    <w:rsid w:val="008B73E7"/>
    <w:rsid w:val="008B7D32"/>
    <w:rsid w:val="008B7FB7"/>
    <w:rsid w:val="008C0134"/>
    <w:rsid w:val="008C0243"/>
    <w:rsid w:val="008C070D"/>
    <w:rsid w:val="008C0DFE"/>
    <w:rsid w:val="008C1330"/>
    <w:rsid w:val="008C14DB"/>
    <w:rsid w:val="008C15E9"/>
    <w:rsid w:val="008C1F1B"/>
    <w:rsid w:val="008C1FCA"/>
    <w:rsid w:val="008C2C48"/>
    <w:rsid w:val="008C2EC0"/>
    <w:rsid w:val="008C3498"/>
    <w:rsid w:val="008C3FE8"/>
    <w:rsid w:val="008C401D"/>
    <w:rsid w:val="008C4223"/>
    <w:rsid w:val="008C42B2"/>
    <w:rsid w:val="008C43C4"/>
    <w:rsid w:val="008C4420"/>
    <w:rsid w:val="008C5272"/>
    <w:rsid w:val="008C54B4"/>
    <w:rsid w:val="008C55A0"/>
    <w:rsid w:val="008C5767"/>
    <w:rsid w:val="008C57F8"/>
    <w:rsid w:val="008C5C20"/>
    <w:rsid w:val="008C5C61"/>
    <w:rsid w:val="008C6356"/>
    <w:rsid w:val="008C639C"/>
    <w:rsid w:val="008C640D"/>
    <w:rsid w:val="008C6823"/>
    <w:rsid w:val="008C68E3"/>
    <w:rsid w:val="008C6AF9"/>
    <w:rsid w:val="008C6BBE"/>
    <w:rsid w:val="008C6EDD"/>
    <w:rsid w:val="008C7070"/>
    <w:rsid w:val="008C7244"/>
    <w:rsid w:val="008C7811"/>
    <w:rsid w:val="008C79D6"/>
    <w:rsid w:val="008C7AB1"/>
    <w:rsid w:val="008D006A"/>
    <w:rsid w:val="008D07B9"/>
    <w:rsid w:val="008D08A8"/>
    <w:rsid w:val="008D0945"/>
    <w:rsid w:val="008D09D5"/>
    <w:rsid w:val="008D09F2"/>
    <w:rsid w:val="008D0DD3"/>
    <w:rsid w:val="008D0DF3"/>
    <w:rsid w:val="008D0EBE"/>
    <w:rsid w:val="008D0F9C"/>
    <w:rsid w:val="008D1662"/>
    <w:rsid w:val="008D1FA9"/>
    <w:rsid w:val="008D239E"/>
    <w:rsid w:val="008D274F"/>
    <w:rsid w:val="008D27C8"/>
    <w:rsid w:val="008D2A0B"/>
    <w:rsid w:val="008D2A62"/>
    <w:rsid w:val="008D2BFE"/>
    <w:rsid w:val="008D2EB5"/>
    <w:rsid w:val="008D3406"/>
    <w:rsid w:val="008D3BA3"/>
    <w:rsid w:val="008D4491"/>
    <w:rsid w:val="008D45EA"/>
    <w:rsid w:val="008D463E"/>
    <w:rsid w:val="008D48D0"/>
    <w:rsid w:val="008D4B5E"/>
    <w:rsid w:val="008D4F80"/>
    <w:rsid w:val="008D55D6"/>
    <w:rsid w:val="008D5AB5"/>
    <w:rsid w:val="008D5C58"/>
    <w:rsid w:val="008D5ECA"/>
    <w:rsid w:val="008D73BB"/>
    <w:rsid w:val="008D744D"/>
    <w:rsid w:val="008D791C"/>
    <w:rsid w:val="008D79E2"/>
    <w:rsid w:val="008D7BD9"/>
    <w:rsid w:val="008D7E96"/>
    <w:rsid w:val="008E03BA"/>
    <w:rsid w:val="008E079C"/>
    <w:rsid w:val="008E12EB"/>
    <w:rsid w:val="008E1447"/>
    <w:rsid w:val="008E1479"/>
    <w:rsid w:val="008E18D2"/>
    <w:rsid w:val="008E19A9"/>
    <w:rsid w:val="008E2073"/>
    <w:rsid w:val="008E24BA"/>
    <w:rsid w:val="008E299E"/>
    <w:rsid w:val="008E2D21"/>
    <w:rsid w:val="008E2E61"/>
    <w:rsid w:val="008E31ED"/>
    <w:rsid w:val="008E32A2"/>
    <w:rsid w:val="008E3B64"/>
    <w:rsid w:val="008E4132"/>
    <w:rsid w:val="008E44F8"/>
    <w:rsid w:val="008E4817"/>
    <w:rsid w:val="008E5055"/>
    <w:rsid w:val="008E5171"/>
    <w:rsid w:val="008E55CA"/>
    <w:rsid w:val="008E58BB"/>
    <w:rsid w:val="008E59AA"/>
    <w:rsid w:val="008E5A37"/>
    <w:rsid w:val="008E5A5F"/>
    <w:rsid w:val="008E5BB0"/>
    <w:rsid w:val="008E5CD3"/>
    <w:rsid w:val="008E5D32"/>
    <w:rsid w:val="008E5E48"/>
    <w:rsid w:val="008E6028"/>
    <w:rsid w:val="008E624A"/>
    <w:rsid w:val="008E656D"/>
    <w:rsid w:val="008E6819"/>
    <w:rsid w:val="008E6B85"/>
    <w:rsid w:val="008E6B99"/>
    <w:rsid w:val="008E6BDB"/>
    <w:rsid w:val="008E6D47"/>
    <w:rsid w:val="008E7111"/>
    <w:rsid w:val="008E769F"/>
    <w:rsid w:val="008E76BC"/>
    <w:rsid w:val="008F0BE8"/>
    <w:rsid w:val="008F0D20"/>
    <w:rsid w:val="008F0D67"/>
    <w:rsid w:val="008F0ECE"/>
    <w:rsid w:val="008F1090"/>
    <w:rsid w:val="008F1470"/>
    <w:rsid w:val="008F19D2"/>
    <w:rsid w:val="008F1C5E"/>
    <w:rsid w:val="008F1CC2"/>
    <w:rsid w:val="008F2045"/>
    <w:rsid w:val="008F231C"/>
    <w:rsid w:val="008F27C8"/>
    <w:rsid w:val="008F28D7"/>
    <w:rsid w:val="008F2B30"/>
    <w:rsid w:val="008F34F7"/>
    <w:rsid w:val="008F3B80"/>
    <w:rsid w:val="008F3C7D"/>
    <w:rsid w:val="008F430D"/>
    <w:rsid w:val="008F4395"/>
    <w:rsid w:val="008F4A9B"/>
    <w:rsid w:val="008F4B1F"/>
    <w:rsid w:val="008F4B53"/>
    <w:rsid w:val="008F4F94"/>
    <w:rsid w:val="008F4FCD"/>
    <w:rsid w:val="008F5B42"/>
    <w:rsid w:val="008F5C24"/>
    <w:rsid w:val="008F65AE"/>
    <w:rsid w:val="008F66D7"/>
    <w:rsid w:val="008F69B5"/>
    <w:rsid w:val="008F6D6D"/>
    <w:rsid w:val="008F6DA4"/>
    <w:rsid w:val="008F70DB"/>
    <w:rsid w:val="008F713D"/>
    <w:rsid w:val="008F7164"/>
    <w:rsid w:val="008F7412"/>
    <w:rsid w:val="008F7B9F"/>
    <w:rsid w:val="008F7C1A"/>
    <w:rsid w:val="009000A4"/>
    <w:rsid w:val="0090055A"/>
    <w:rsid w:val="00900B67"/>
    <w:rsid w:val="00900C34"/>
    <w:rsid w:val="00900F59"/>
    <w:rsid w:val="00901264"/>
    <w:rsid w:val="0090134F"/>
    <w:rsid w:val="00901548"/>
    <w:rsid w:val="009015FF"/>
    <w:rsid w:val="0090193E"/>
    <w:rsid w:val="00902031"/>
    <w:rsid w:val="009023F4"/>
    <w:rsid w:val="00902713"/>
    <w:rsid w:val="009027C6"/>
    <w:rsid w:val="00902D0B"/>
    <w:rsid w:val="00902EC9"/>
    <w:rsid w:val="00903086"/>
    <w:rsid w:val="00903220"/>
    <w:rsid w:val="00903274"/>
    <w:rsid w:val="00903B20"/>
    <w:rsid w:val="00903D0F"/>
    <w:rsid w:val="00903DE7"/>
    <w:rsid w:val="00904359"/>
    <w:rsid w:val="00904672"/>
    <w:rsid w:val="00904AB6"/>
    <w:rsid w:val="00904D3B"/>
    <w:rsid w:val="00904E49"/>
    <w:rsid w:val="009051E3"/>
    <w:rsid w:val="009053DE"/>
    <w:rsid w:val="0090561B"/>
    <w:rsid w:val="009059B5"/>
    <w:rsid w:val="00905BC9"/>
    <w:rsid w:val="00905F32"/>
    <w:rsid w:val="0090623C"/>
    <w:rsid w:val="0090646B"/>
    <w:rsid w:val="009064B5"/>
    <w:rsid w:val="009064E6"/>
    <w:rsid w:val="0090678A"/>
    <w:rsid w:val="00906955"/>
    <w:rsid w:val="00906C18"/>
    <w:rsid w:val="00906D0E"/>
    <w:rsid w:val="00906E1A"/>
    <w:rsid w:val="00906E3D"/>
    <w:rsid w:val="00906F41"/>
    <w:rsid w:val="00907240"/>
    <w:rsid w:val="009079BF"/>
    <w:rsid w:val="00907B7B"/>
    <w:rsid w:val="009100FF"/>
    <w:rsid w:val="0091038B"/>
    <w:rsid w:val="009105DD"/>
    <w:rsid w:val="00910A66"/>
    <w:rsid w:val="00911F07"/>
    <w:rsid w:val="0091207D"/>
    <w:rsid w:val="009120A9"/>
    <w:rsid w:val="009121B7"/>
    <w:rsid w:val="00912401"/>
    <w:rsid w:val="009125EF"/>
    <w:rsid w:val="00912EE7"/>
    <w:rsid w:val="009133A3"/>
    <w:rsid w:val="00913487"/>
    <w:rsid w:val="00913B50"/>
    <w:rsid w:val="00913D39"/>
    <w:rsid w:val="009142E9"/>
    <w:rsid w:val="009144CB"/>
    <w:rsid w:val="009147AC"/>
    <w:rsid w:val="00914A79"/>
    <w:rsid w:val="00914BC4"/>
    <w:rsid w:val="00914BDD"/>
    <w:rsid w:val="00914F49"/>
    <w:rsid w:val="00915109"/>
    <w:rsid w:val="009159F3"/>
    <w:rsid w:val="00915CBE"/>
    <w:rsid w:val="009166CB"/>
    <w:rsid w:val="00916792"/>
    <w:rsid w:val="00916D7D"/>
    <w:rsid w:val="00916EBF"/>
    <w:rsid w:val="009173EF"/>
    <w:rsid w:val="0091771A"/>
    <w:rsid w:val="00920820"/>
    <w:rsid w:val="00920E79"/>
    <w:rsid w:val="00920FD8"/>
    <w:rsid w:val="0092107B"/>
    <w:rsid w:val="0092112D"/>
    <w:rsid w:val="00921223"/>
    <w:rsid w:val="009212D9"/>
    <w:rsid w:val="009215C1"/>
    <w:rsid w:val="00921679"/>
    <w:rsid w:val="00921B1F"/>
    <w:rsid w:val="0092209D"/>
    <w:rsid w:val="00922137"/>
    <w:rsid w:val="00922E2F"/>
    <w:rsid w:val="00922F64"/>
    <w:rsid w:val="00923067"/>
    <w:rsid w:val="00923479"/>
    <w:rsid w:val="009236F7"/>
    <w:rsid w:val="009237E0"/>
    <w:rsid w:val="0092393A"/>
    <w:rsid w:val="009241C5"/>
    <w:rsid w:val="00924BA4"/>
    <w:rsid w:val="009256B1"/>
    <w:rsid w:val="00925741"/>
    <w:rsid w:val="00925961"/>
    <w:rsid w:val="00925A56"/>
    <w:rsid w:val="00925B67"/>
    <w:rsid w:val="00925B8A"/>
    <w:rsid w:val="00925C96"/>
    <w:rsid w:val="00925D93"/>
    <w:rsid w:val="009266A5"/>
    <w:rsid w:val="00926742"/>
    <w:rsid w:val="00926BC4"/>
    <w:rsid w:val="00926DBF"/>
    <w:rsid w:val="0092769F"/>
    <w:rsid w:val="0092793D"/>
    <w:rsid w:val="00927A83"/>
    <w:rsid w:val="00927C8A"/>
    <w:rsid w:val="00927E31"/>
    <w:rsid w:val="0093022A"/>
    <w:rsid w:val="00930408"/>
    <w:rsid w:val="00930D21"/>
    <w:rsid w:val="009310B8"/>
    <w:rsid w:val="00931449"/>
    <w:rsid w:val="00931E68"/>
    <w:rsid w:val="00931F17"/>
    <w:rsid w:val="00932204"/>
    <w:rsid w:val="009322C6"/>
    <w:rsid w:val="009335D5"/>
    <w:rsid w:val="0093362E"/>
    <w:rsid w:val="0093403E"/>
    <w:rsid w:val="009341EA"/>
    <w:rsid w:val="0093435B"/>
    <w:rsid w:val="009344EE"/>
    <w:rsid w:val="0093454A"/>
    <w:rsid w:val="00934563"/>
    <w:rsid w:val="00934761"/>
    <w:rsid w:val="009356E0"/>
    <w:rsid w:val="009357CE"/>
    <w:rsid w:val="00935A27"/>
    <w:rsid w:val="009363E7"/>
    <w:rsid w:val="009367CC"/>
    <w:rsid w:val="00936B41"/>
    <w:rsid w:val="00936C0C"/>
    <w:rsid w:val="00936F0F"/>
    <w:rsid w:val="00937362"/>
    <w:rsid w:val="0093757F"/>
    <w:rsid w:val="00937B7F"/>
    <w:rsid w:val="00937BF9"/>
    <w:rsid w:val="00937D55"/>
    <w:rsid w:val="00937DAA"/>
    <w:rsid w:val="00937EE8"/>
    <w:rsid w:val="0094055F"/>
    <w:rsid w:val="00940571"/>
    <w:rsid w:val="00940BD2"/>
    <w:rsid w:val="00940F45"/>
    <w:rsid w:val="009410BF"/>
    <w:rsid w:val="00941609"/>
    <w:rsid w:val="00941CCA"/>
    <w:rsid w:val="00941CF6"/>
    <w:rsid w:val="009424FA"/>
    <w:rsid w:val="009427F0"/>
    <w:rsid w:val="00942CC1"/>
    <w:rsid w:val="00942E10"/>
    <w:rsid w:val="00942EAC"/>
    <w:rsid w:val="00942ECC"/>
    <w:rsid w:val="00942EE8"/>
    <w:rsid w:val="00943013"/>
    <w:rsid w:val="00943232"/>
    <w:rsid w:val="00943445"/>
    <w:rsid w:val="00943650"/>
    <w:rsid w:val="009436BD"/>
    <w:rsid w:val="009436F0"/>
    <w:rsid w:val="00943878"/>
    <w:rsid w:val="009439BC"/>
    <w:rsid w:val="00943F22"/>
    <w:rsid w:val="009441FE"/>
    <w:rsid w:val="009442C6"/>
    <w:rsid w:val="009445EE"/>
    <w:rsid w:val="00944674"/>
    <w:rsid w:val="00944A43"/>
    <w:rsid w:val="00944D59"/>
    <w:rsid w:val="00944EEF"/>
    <w:rsid w:val="009452B0"/>
    <w:rsid w:val="00945368"/>
    <w:rsid w:val="00945378"/>
    <w:rsid w:val="00945B5F"/>
    <w:rsid w:val="00945D3D"/>
    <w:rsid w:val="00946526"/>
    <w:rsid w:val="00946582"/>
    <w:rsid w:val="009468B1"/>
    <w:rsid w:val="009468CD"/>
    <w:rsid w:val="00946919"/>
    <w:rsid w:val="00946F41"/>
    <w:rsid w:val="00946F59"/>
    <w:rsid w:val="0094705F"/>
    <w:rsid w:val="00947419"/>
    <w:rsid w:val="009474BB"/>
    <w:rsid w:val="00947748"/>
    <w:rsid w:val="00947DDE"/>
    <w:rsid w:val="00947EEB"/>
    <w:rsid w:val="009500D8"/>
    <w:rsid w:val="0095019E"/>
    <w:rsid w:val="009502A3"/>
    <w:rsid w:val="00950612"/>
    <w:rsid w:val="00950749"/>
    <w:rsid w:val="00950815"/>
    <w:rsid w:val="00950ACD"/>
    <w:rsid w:val="00950FB0"/>
    <w:rsid w:val="009512A4"/>
    <w:rsid w:val="0095135D"/>
    <w:rsid w:val="0095164F"/>
    <w:rsid w:val="00951B10"/>
    <w:rsid w:val="00951D40"/>
    <w:rsid w:val="00952BBB"/>
    <w:rsid w:val="00952C29"/>
    <w:rsid w:val="00952CB7"/>
    <w:rsid w:val="00952E0B"/>
    <w:rsid w:val="009530B0"/>
    <w:rsid w:val="009539F0"/>
    <w:rsid w:val="00953A42"/>
    <w:rsid w:val="00953D08"/>
    <w:rsid w:val="00953ED6"/>
    <w:rsid w:val="0095401C"/>
    <w:rsid w:val="00954295"/>
    <w:rsid w:val="00954438"/>
    <w:rsid w:val="0095445C"/>
    <w:rsid w:val="0095446A"/>
    <w:rsid w:val="0095451D"/>
    <w:rsid w:val="009545C2"/>
    <w:rsid w:val="00954840"/>
    <w:rsid w:val="00954887"/>
    <w:rsid w:val="00954893"/>
    <w:rsid w:val="00954B94"/>
    <w:rsid w:val="00954DD6"/>
    <w:rsid w:val="00955128"/>
    <w:rsid w:val="00955129"/>
    <w:rsid w:val="00955385"/>
    <w:rsid w:val="00955710"/>
    <w:rsid w:val="0095573E"/>
    <w:rsid w:val="00955AF9"/>
    <w:rsid w:val="00955D59"/>
    <w:rsid w:val="00955E6C"/>
    <w:rsid w:val="00956324"/>
    <w:rsid w:val="00956366"/>
    <w:rsid w:val="0095681D"/>
    <w:rsid w:val="009568BA"/>
    <w:rsid w:val="00956B79"/>
    <w:rsid w:val="00956D6C"/>
    <w:rsid w:val="009571B6"/>
    <w:rsid w:val="0095731B"/>
    <w:rsid w:val="0095748F"/>
    <w:rsid w:val="00957860"/>
    <w:rsid w:val="00957C10"/>
    <w:rsid w:val="00957C58"/>
    <w:rsid w:val="00957ED4"/>
    <w:rsid w:val="00960294"/>
    <w:rsid w:val="009602BE"/>
    <w:rsid w:val="009608DA"/>
    <w:rsid w:val="00960BC8"/>
    <w:rsid w:val="00960C82"/>
    <w:rsid w:val="00960FF6"/>
    <w:rsid w:val="00961023"/>
    <w:rsid w:val="009617F7"/>
    <w:rsid w:val="009617FD"/>
    <w:rsid w:val="00961925"/>
    <w:rsid w:val="00961CCC"/>
    <w:rsid w:val="00961CCD"/>
    <w:rsid w:val="00961D3E"/>
    <w:rsid w:val="00961F57"/>
    <w:rsid w:val="00962371"/>
    <w:rsid w:val="0096266B"/>
    <w:rsid w:val="00962718"/>
    <w:rsid w:val="0096274B"/>
    <w:rsid w:val="009630A3"/>
    <w:rsid w:val="0096391E"/>
    <w:rsid w:val="00963954"/>
    <w:rsid w:val="0096466A"/>
    <w:rsid w:val="0096470F"/>
    <w:rsid w:val="009647E1"/>
    <w:rsid w:val="00964A55"/>
    <w:rsid w:val="00965428"/>
    <w:rsid w:val="00965429"/>
    <w:rsid w:val="0096545A"/>
    <w:rsid w:val="0096586D"/>
    <w:rsid w:val="00965E7B"/>
    <w:rsid w:val="00965F8E"/>
    <w:rsid w:val="00965FD7"/>
    <w:rsid w:val="00966511"/>
    <w:rsid w:val="009667E2"/>
    <w:rsid w:val="0096688F"/>
    <w:rsid w:val="009668C9"/>
    <w:rsid w:val="00966F42"/>
    <w:rsid w:val="0096714D"/>
    <w:rsid w:val="0096730D"/>
    <w:rsid w:val="009673C9"/>
    <w:rsid w:val="009674CA"/>
    <w:rsid w:val="00967590"/>
    <w:rsid w:val="009678D2"/>
    <w:rsid w:val="009679AD"/>
    <w:rsid w:val="00970070"/>
    <w:rsid w:val="009700C7"/>
    <w:rsid w:val="009705B8"/>
    <w:rsid w:val="00970774"/>
    <w:rsid w:val="00970C43"/>
    <w:rsid w:val="00970CDE"/>
    <w:rsid w:val="00971080"/>
    <w:rsid w:val="00971DD0"/>
    <w:rsid w:val="00972087"/>
    <w:rsid w:val="0097235E"/>
    <w:rsid w:val="009725D1"/>
    <w:rsid w:val="00972A77"/>
    <w:rsid w:val="00972A84"/>
    <w:rsid w:val="00972E4F"/>
    <w:rsid w:val="00973458"/>
    <w:rsid w:val="00973485"/>
    <w:rsid w:val="00973897"/>
    <w:rsid w:val="00973CD1"/>
    <w:rsid w:val="00973D9A"/>
    <w:rsid w:val="00973DC7"/>
    <w:rsid w:val="00973E49"/>
    <w:rsid w:val="00973F06"/>
    <w:rsid w:val="0097455F"/>
    <w:rsid w:val="0097457F"/>
    <w:rsid w:val="00974B87"/>
    <w:rsid w:val="00974DB3"/>
    <w:rsid w:val="00974FEC"/>
    <w:rsid w:val="009758F3"/>
    <w:rsid w:val="0097693F"/>
    <w:rsid w:val="00976A88"/>
    <w:rsid w:val="00976F33"/>
    <w:rsid w:val="0097701A"/>
    <w:rsid w:val="0097705B"/>
    <w:rsid w:val="009771A7"/>
    <w:rsid w:val="00977211"/>
    <w:rsid w:val="0097729C"/>
    <w:rsid w:val="009775CB"/>
    <w:rsid w:val="0097795F"/>
    <w:rsid w:val="00977AC0"/>
    <w:rsid w:val="00977BCD"/>
    <w:rsid w:val="00980391"/>
    <w:rsid w:val="009803D6"/>
    <w:rsid w:val="00980605"/>
    <w:rsid w:val="009812E3"/>
    <w:rsid w:val="00981794"/>
    <w:rsid w:val="00981E8C"/>
    <w:rsid w:val="00981F98"/>
    <w:rsid w:val="009821CA"/>
    <w:rsid w:val="00982201"/>
    <w:rsid w:val="00982901"/>
    <w:rsid w:val="00982B54"/>
    <w:rsid w:val="00982F9F"/>
    <w:rsid w:val="00983084"/>
    <w:rsid w:val="00983190"/>
    <w:rsid w:val="0098329F"/>
    <w:rsid w:val="00983581"/>
    <w:rsid w:val="00983870"/>
    <w:rsid w:val="00983AE7"/>
    <w:rsid w:val="00984197"/>
    <w:rsid w:val="009842BD"/>
    <w:rsid w:val="00984A0A"/>
    <w:rsid w:val="00984ABB"/>
    <w:rsid w:val="00984C5F"/>
    <w:rsid w:val="009850AA"/>
    <w:rsid w:val="00985297"/>
    <w:rsid w:val="009855DD"/>
    <w:rsid w:val="0098563B"/>
    <w:rsid w:val="00985740"/>
    <w:rsid w:val="00985F1A"/>
    <w:rsid w:val="009861AD"/>
    <w:rsid w:val="00986208"/>
    <w:rsid w:val="009867BB"/>
    <w:rsid w:val="00986A6A"/>
    <w:rsid w:val="00986B41"/>
    <w:rsid w:val="00987497"/>
    <w:rsid w:val="00987574"/>
    <w:rsid w:val="009879C6"/>
    <w:rsid w:val="00987DC6"/>
    <w:rsid w:val="00987E55"/>
    <w:rsid w:val="009905CC"/>
    <w:rsid w:val="0099084F"/>
    <w:rsid w:val="00990AB2"/>
    <w:rsid w:val="00990C65"/>
    <w:rsid w:val="00990D68"/>
    <w:rsid w:val="00990DD1"/>
    <w:rsid w:val="00990FB7"/>
    <w:rsid w:val="009912F8"/>
    <w:rsid w:val="00991349"/>
    <w:rsid w:val="00991639"/>
    <w:rsid w:val="00991913"/>
    <w:rsid w:val="00991CD2"/>
    <w:rsid w:val="00991F15"/>
    <w:rsid w:val="0099201E"/>
    <w:rsid w:val="00992306"/>
    <w:rsid w:val="00992521"/>
    <w:rsid w:val="00992CC9"/>
    <w:rsid w:val="00992DA0"/>
    <w:rsid w:val="00993499"/>
    <w:rsid w:val="0099357F"/>
    <w:rsid w:val="00993623"/>
    <w:rsid w:val="009939C5"/>
    <w:rsid w:val="00993A6E"/>
    <w:rsid w:val="00993B07"/>
    <w:rsid w:val="00993D99"/>
    <w:rsid w:val="00993E08"/>
    <w:rsid w:val="00994121"/>
    <w:rsid w:val="0099434D"/>
    <w:rsid w:val="0099446E"/>
    <w:rsid w:val="00994666"/>
    <w:rsid w:val="00994890"/>
    <w:rsid w:val="00994E35"/>
    <w:rsid w:val="00994F5B"/>
    <w:rsid w:val="009950CC"/>
    <w:rsid w:val="00995119"/>
    <w:rsid w:val="00995217"/>
    <w:rsid w:val="009953CA"/>
    <w:rsid w:val="00995E42"/>
    <w:rsid w:val="00996582"/>
    <w:rsid w:val="009969B8"/>
    <w:rsid w:val="00996CE7"/>
    <w:rsid w:val="00996E33"/>
    <w:rsid w:val="00996EB5"/>
    <w:rsid w:val="00996F57"/>
    <w:rsid w:val="00997056"/>
    <w:rsid w:val="009975A2"/>
    <w:rsid w:val="009978D2"/>
    <w:rsid w:val="009978F9"/>
    <w:rsid w:val="00997B26"/>
    <w:rsid w:val="00997BFF"/>
    <w:rsid w:val="00997CFD"/>
    <w:rsid w:val="00997D72"/>
    <w:rsid w:val="00997F1C"/>
    <w:rsid w:val="009A0045"/>
    <w:rsid w:val="009A0222"/>
    <w:rsid w:val="009A02EE"/>
    <w:rsid w:val="009A04DB"/>
    <w:rsid w:val="009A05A6"/>
    <w:rsid w:val="009A087B"/>
    <w:rsid w:val="009A0DEE"/>
    <w:rsid w:val="009A1265"/>
    <w:rsid w:val="009A1437"/>
    <w:rsid w:val="009A18CF"/>
    <w:rsid w:val="009A1FCF"/>
    <w:rsid w:val="009A227F"/>
    <w:rsid w:val="009A24AC"/>
    <w:rsid w:val="009A25B9"/>
    <w:rsid w:val="009A2BD5"/>
    <w:rsid w:val="009A2EF9"/>
    <w:rsid w:val="009A312C"/>
    <w:rsid w:val="009A3198"/>
    <w:rsid w:val="009A31CC"/>
    <w:rsid w:val="009A3651"/>
    <w:rsid w:val="009A3954"/>
    <w:rsid w:val="009A39AF"/>
    <w:rsid w:val="009A3B79"/>
    <w:rsid w:val="009A3FE4"/>
    <w:rsid w:val="009A4516"/>
    <w:rsid w:val="009A479F"/>
    <w:rsid w:val="009A4EC1"/>
    <w:rsid w:val="009A515A"/>
    <w:rsid w:val="009A55BC"/>
    <w:rsid w:val="009A5C43"/>
    <w:rsid w:val="009A5D80"/>
    <w:rsid w:val="009A62E8"/>
    <w:rsid w:val="009A657E"/>
    <w:rsid w:val="009A675D"/>
    <w:rsid w:val="009A6C61"/>
    <w:rsid w:val="009A6F74"/>
    <w:rsid w:val="009A723F"/>
    <w:rsid w:val="009A7394"/>
    <w:rsid w:val="009A743F"/>
    <w:rsid w:val="009A765C"/>
    <w:rsid w:val="009A7AD1"/>
    <w:rsid w:val="009A7C84"/>
    <w:rsid w:val="009A7F5B"/>
    <w:rsid w:val="009A7F9C"/>
    <w:rsid w:val="009B036A"/>
    <w:rsid w:val="009B0747"/>
    <w:rsid w:val="009B0B30"/>
    <w:rsid w:val="009B0CCE"/>
    <w:rsid w:val="009B0E60"/>
    <w:rsid w:val="009B0F5B"/>
    <w:rsid w:val="009B15CC"/>
    <w:rsid w:val="009B170C"/>
    <w:rsid w:val="009B1EE9"/>
    <w:rsid w:val="009B20CC"/>
    <w:rsid w:val="009B24A0"/>
    <w:rsid w:val="009B27DA"/>
    <w:rsid w:val="009B2F68"/>
    <w:rsid w:val="009B333F"/>
    <w:rsid w:val="009B360E"/>
    <w:rsid w:val="009B391F"/>
    <w:rsid w:val="009B3AF2"/>
    <w:rsid w:val="009B3C1F"/>
    <w:rsid w:val="009B41DC"/>
    <w:rsid w:val="009B49C9"/>
    <w:rsid w:val="009B4D2E"/>
    <w:rsid w:val="009B5887"/>
    <w:rsid w:val="009B5B2B"/>
    <w:rsid w:val="009B6465"/>
    <w:rsid w:val="009B6588"/>
    <w:rsid w:val="009B65EC"/>
    <w:rsid w:val="009B66C0"/>
    <w:rsid w:val="009B677B"/>
    <w:rsid w:val="009B67FB"/>
    <w:rsid w:val="009B6834"/>
    <w:rsid w:val="009B6B8B"/>
    <w:rsid w:val="009B6DE1"/>
    <w:rsid w:val="009B7034"/>
    <w:rsid w:val="009B7129"/>
    <w:rsid w:val="009B7175"/>
    <w:rsid w:val="009B7560"/>
    <w:rsid w:val="009B7932"/>
    <w:rsid w:val="009B7B82"/>
    <w:rsid w:val="009B7D53"/>
    <w:rsid w:val="009C0158"/>
    <w:rsid w:val="009C03E4"/>
    <w:rsid w:val="009C05F7"/>
    <w:rsid w:val="009C10EE"/>
    <w:rsid w:val="009C1173"/>
    <w:rsid w:val="009C1308"/>
    <w:rsid w:val="009C1B3A"/>
    <w:rsid w:val="009C1E44"/>
    <w:rsid w:val="009C1F00"/>
    <w:rsid w:val="009C2091"/>
    <w:rsid w:val="009C281D"/>
    <w:rsid w:val="009C28DB"/>
    <w:rsid w:val="009C2BC9"/>
    <w:rsid w:val="009C2ECC"/>
    <w:rsid w:val="009C334A"/>
    <w:rsid w:val="009C345F"/>
    <w:rsid w:val="009C351B"/>
    <w:rsid w:val="009C351D"/>
    <w:rsid w:val="009C3967"/>
    <w:rsid w:val="009C3B66"/>
    <w:rsid w:val="009C4268"/>
    <w:rsid w:val="009C4392"/>
    <w:rsid w:val="009C44AF"/>
    <w:rsid w:val="009C457A"/>
    <w:rsid w:val="009C4C14"/>
    <w:rsid w:val="009C4C6A"/>
    <w:rsid w:val="009C4D43"/>
    <w:rsid w:val="009C4F18"/>
    <w:rsid w:val="009C504E"/>
    <w:rsid w:val="009C50E2"/>
    <w:rsid w:val="009C50E9"/>
    <w:rsid w:val="009C5520"/>
    <w:rsid w:val="009C58D0"/>
    <w:rsid w:val="009C6220"/>
    <w:rsid w:val="009C62F6"/>
    <w:rsid w:val="009C6A18"/>
    <w:rsid w:val="009C72D6"/>
    <w:rsid w:val="009C7612"/>
    <w:rsid w:val="009C7711"/>
    <w:rsid w:val="009D0079"/>
    <w:rsid w:val="009D03F6"/>
    <w:rsid w:val="009D06ED"/>
    <w:rsid w:val="009D0AE8"/>
    <w:rsid w:val="009D0DF6"/>
    <w:rsid w:val="009D0F2D"/>
    <w:rsid w:val="009D0FFA"/>
    <w:rsid w:val="009D1009"/>
    <w:rsid w:val="009D105F"/>
    <w:rsid w:val="009D1A49"/>
    <w:rsid w:val="009D1E4D"/>
    <w:rsid w:val="009D1F08"/>
    <w:rsid w:val="009D254B"/>
    <w:rsid w:val="009D25B9"/>
    <w:rsid w:val="009D287C"/>
    <w:rsid w:val="009D2943"/>
    <w:rsid w:val="009D2A58"/>
    <w:rsid w:val="009D2AB1"/>
    <w:rsid w:val="009D2B7C"/>
    <w:rsid w:val="009D2E42"/>
    <w:rsid w:val="009D3026"/>
    <w:rsid w:val="009D35B8"/>
    <w:rsid w:val="009D3651"/>
    <w:rsid w:val="009D366C"/>
    <w:rsid w:val="009D394F"/>
    <w:rsid w:val="009D3F6D"/>
    <w:rsid w:val="009D48FC"/>
    <w:rsid w:val="009D49E1"/>
    <w:rsid w:val="009D4A1D"/>
    <w:rsid w:val="009D4D61"/>
    <w:rsid w:val="009D4D6B"/>
    <w:rsid w:val="009D5199"/>
    <w:rsid w:val="009D555C"/>
    <w:rsid w:val="009D586A"/>
    <w:rsid w:val="009D59BD"/>
    <w:rsid w:val="009D5DEC"/>
    <w:rsid w:val="009D6203"/>
    <w:rsid w:val="009D6628"/>
    <w:rsid w:val="009D69D8"/>
    <w:rsid w:val="009D6A09"/>
    <w:rsid w:val="009D6D1F"/>
    <w:rsid w:val="009D7017"/>
    <w:rsid w:val="009D765E"/>
    <w:rsid w:val="009E003B"/>
    <w:rsid w:val="009E01E4"/>
    <w:rsid w:val="009E026E"/>
    <w:rsid w:val="009E052A"/>
    <w:rsid w:val="009E0627"/>
    <w:rsid w:val="009E0D39"/>
    <w:rsid w:val="009E0EF3"/>
    <w:rsid w:val="009E0F60"/>
    <w:rsid w:val="009E1269"/>
    <w:rsid w:val="009E13B8"/>
    <w:rsid w:val="009E18E9"/>
    <w:rsid w:val="009E19DD"/>
    <w:rsid w:val="009E1B1C"/>
    <w:rsid w:val="009E1F02"/>
    <w:rsid w:val="009E2130"/>
    <w:rsid w:val="009E25F3"/>
    <w:rsid w:val="009E279C"/>
    <w:rsid w:val="009E2833"/>
    <w:rsid w:val="009E297D"/>
    <w:rsid w:val="009E2A1E"/>
    <w:rsid w:val="009E2A29"/>
    <w:rsid w:val="009E2C09"/>
    <w:rsid w:val="009E30EC"/>
    <w:rsid w:val="009E3E9B"/>
    <w:rsid w:val="009E3EEE"/>
    <w:rsid w:val="009E4485"/>
    <w:rsid w:val="009E45C3"/>
    <w:rsid w:val="009E4CCF"/>
    <w:rsid w:val="009E4D8B"/>
    <w:rsid w:val="009E5A6B"/>
    <w:rsid w:val="009E5BB7"/>
    <w:rsid w:val="009E5E8D"/>
    <w:rsid w:val="009E5FC5"/>
    <w:rsid w:val="009E6407"/>
    <w:rsid w:val="009E659A"/>
    <w:rsid w:val="009E66E8"/>
    <w:rsid w:val="009E7091"/>
    <w:rsid w:val="009E7327"/>
    <w:rsid w:val="009E756B"/>
    <w:rsid w:val="009E773D"/>
    <w:rsid w:val="009E7DE1"/>
    <w:rsid w:val="009F01FD"/>
    <w:rsid w:val="009F06E2"/>
    <w:rsid w:val="009F090B"/>
    <w:rsid w:val="009F097F"/>
    <w:rsid w:val="009F0B35"/>
    <w:rsid w:val="009F171E"/>
    <w:rsid w:val="009F18FB"/>
    <w:rsid w:val="009F25B6"/>
    <w:rsid w:val="009F2996"/>
    <w:rsid w:val="009F3426"/>
    <w:rsid w:val="009F34F9"/>
    <w:rsid w:val="009F3565"/>
    <w:rsid w:val="009F3718"/>
    <w:rsid w:val="009F409B"/>
    <w:rsid w:val="009F4154"/>
    <w:rsid w:val="009F41C9"/>
    <w:rsid w:val="009F4416"/>
    <w:rsid w:val="009F474A"/>
    <w:rsid w:val="009F4AE2"/>
    <w:rsid w:val="009F4E9D"/>
    <w:rsid w:val="009F4E9F"/>
    <w:rsid w:val="009F512A"/>
    <w:rsid w:val="009F5254"/>
    <w:rsid w:val="009F558B"/>
    <w:rsid w:val="009F5C58"/>
    <w:rsid w:val="009F61BA"/>
    <w:rsid w:val="009F65FA"/>
    <w:rsid w:val="009F6780"/>
    <w:rsid w:val="009F6AD0"/>
    <w:rsid w:val="009F6C5B"/>
    <w:rsid w:val="009F6E4A"/>
    <w:rsid w:val="009F6F9A"/>
    <w:rsid w:val="009F7457"/>
    <w:rsid w:val="009F7647"/>
    <w:rsid w:val="009F7942"/>
    <w:rsid w:val="009F7A23"/>
    <w:rsid w:val="009F7C4C"/>
    <w:rsid w:val="009F7C6F"/>
    <w:rsid w:val="00A00012"/>
    <w:rsid w:val="00A00232"/>
    <w:rsid w:val="00A00399"/>
    <w:rsid w:val="00A0092A"/>
    <w:rsid w:val="00A00E0E"/>
    <w:rsid w:val="00A00E6C"/>
    <w:rsid w:val="00A010A4"/>
    <w:rsid w:val="00A013E8"/>
    <w:rsid w:val="00A015A1"/>
    <w:rsid w:val="00A019E1"/>
    <w:rsid w:val="00A01A1A"/>
    <w:rsid w:val="00A02019"/>
    <w:rsid w:val="00A022CA"/>
    <w:rsid w:val="00A02380"/>
    <w:rsid w:val="00A02540"/>
    <w:rsid w:val="00A028A6"/>
    <w:rsid w:val="00A0298F"/>
    <w:rsid w:val="00A02FDC"/>
    <w:rsid w:val="00A0307C"/>
    <w:rsid w:val="00A03459"/>
    <w:rsid w:val="00A035E6"/>
    <w:rsid w:val="00A044C8"/>
    <w:rsid w:val="00A04537"/>
    <w:rsid w:val="00A04723"/>
    <w:rsid w:val="00A049B4"/>
    <w:rsid w:val="00A04A6D"/>
    <w:rsid w:val="00A04D5D"/>
    <w:rsid w:val="00A04FBA"/>
    <w:rsid w:val="00A052AC"/>
    <w:rsid w:val="00A052EB"/>
    <w:rsid w:val="00A05A64"/>
    <w:rsid w:val="00A05AA1"/>
    <w:rsid w:val="00A060C2"/>
    <w:rsid w:val="00A06170"/>
    <w:rsid w:val="00A06203"/>
    <w:rsid w:val="00A06581"/>
    <w:rsid w:val="00A065A9"/>
    <w:rsid w:val="00A06B06"/>
    <w:rsid w:val="00A07533"/>
    <w:rsid w:val="00A078F3"/>
    <w:rsid w:val="00A07BAF"/>
    <w:rsid w:val="00A100E1"/>
    <w:rsid w:val="00A101D9"/>
    <w:rsid w:val="00A102A1"/>
    <w:rsid w:val="00A107A9"/>
    <w:rsid w:val="00A10935"/>
    <w:rsid w:val="00A10F36"/>
    <w:rsid w:val="00A115C7"/>
    <w:rsid w:val="00A1175C"/>
    <w:rsid w:val="00A1181C"/>
    <w:rsid w:val="00A11B6C"/>
    <w:rsid w:val="00A11D61"/>
    <w:rsid w:val="00A12141"/>
    <w:rsid w:val="00A129EE"/>
    <w:rsid w:val="00A12A63"/>
    <w:rsid w:val="00A12A94"/>
    <w:rsid w:val="00A12C7E"/>
    <w:rsid w:val="00A12E70"/>
    <w:rsid w:val="00A1303B"/>
    <w:rsid w:val="00A137E5"/>
    <w:rsid w:val="00A13852"/>
    <w:rsid w:val="00A13B72"/>
    <w:rsid w:val="00A13E8B"/>
    <w:rsid w:val="00A140EA"/>
    <w:rsid w:val="00A145C6"/>
    <w:rsid w:val="00A148EB"/>
    <w:rsid w:val="00A14988"/>
    <w:rsid w:val="00A149A3"/>
    <w:rsid w:val="00A14A88"/>
    <w:rsid w:val="00A15A0D"/>
    <w:rsid w:val="00A15A83"/>
    <w:rsid w:val="00A15BC1"/>
    <w:rsid w:val="00A15F3A"/>
    <w:rsid w:val="00A16398"/>
    <w:rsid w:val="00A16411"/>
    <w:rsid w:val="00A1646B"/>
    <w:rsid w:val="00A16714"/>
    <w:rsid w:val="00A1698A"/>
    <w:rsid w:val="00A16BA2"/>
    <w:rsid w:val="00A16E00"/>
    <w:rsid w:val="00A16E2C"/>
    <w:rsid w:val="00A173C3"/>
    <w:rsid w:val="00A174F2"/>
    <w:rsid w:val="00A17A17"/>
    <w:rsid w:val="00A17B35"/>
    <w:rsid w:val="00A17C22"/>
    <w:rsid w:val="00A17D66"/>
    <w:rsid w:val="00A17D9A"/>
    <w:rsid w:val="00A20575"/>
    <w:rsid w:val="00A20850"/>
    <w:rsid w:val="00A209C7"/>
    <w:rsid w:val="00A21455"/>
    <w:rsid w:val="00A2149E"/>
    <w:rsid w:val="00A21513"/>
    <w:rsid w:val="00A21626"/>
    <w:rsid w:val="00A21684"/>
    <w:rsid w:val="00A21B95"/>
    <w:rsid w:val="00A22075"/>
    <w:rsid w:val="00A22107"/>
    <w:rsid w:val="00A2228A"/>
    <w:rsid w:val="00A223D9"/>
    <w:rsid w:val="00A2250B"/>
    <w:rsid w:val="00A22B4F"/>
    <w:rsid w:val="00A22DB0"/>
    <w:rsid w:val="00A22F3F"/>
    <w:rsid w:val="00A23B32"/>
    <w:rsid w:val="00A23C33"/>
    <w:rsid w:val="00A23F38"/>
    <w:rsid w:val="00A241C4"/>
    <w:rsid w:val="00A24385"/>
    <w:rsid w:val="00A245AE"/>
    <w:rsid w:val="00A24682"/>
    <w:rsid w:val="00A24AE2"/>
    <w:rsid w:val="00A24C9B"/>
    <w:rsid w:val="00A25512"/>
    <w:rsid w:val="00A2565F"/>
    <w:rsid w:val="00A258AB"/>
    <w:rsid w:val="00A25C28"/>
    <w:rsid w:val="00A25E34"/>
    <w:rsid w:val="00A26009"/>
    <w:rsid w:val="00A26414"/>
    <w:rsid w:val="00A26A53"/>
    <w:rsid w:val="00A26DC7"/>
    <w:rsid w:val="00A27022"/>
    <w:rsid w:val="00A27096"/>
    <w:rsid w:val="00A272CF"/>
    <w:rsid w:val="00A27302"/>
    <w:rsid w:val="00A27BE5"/>
    <w:rsid w:val="00A27E86"/>
    <w:rsid w:val="00A301CD"/>
    <w:rsid w:val="00A303C8"/>
    <w:rsid w:val="00A31312"/>
    <w:rsid w:val="00A314BF"/>
    <w:rsid w:val="00A314F2"/>
    <w:rsid w:val="00A31643"/>
    <w:rsid w:val="00A3168B"/>
    <w:rsid w:val="00A31E12"/>
    <w:rsid w:val="00A3210C"/>
    <w:rsid w:val="00A322BA"/>
    <w:rsid w:val="00A3242B"/>
    <w:rsid w:val="00A32B02"/>
    <w:rsid w:val="00A32B3D"/>
    <w:rsid w:val="00A32CB9"/>
    <w:rsid w:val="00A32DE7"/>
    <w:rsid w:val="00A32F9F"/>
    <w:rsid w:val="00A336AB"/>
    <w:rsid w:val="00A33EC0"/>
    <w:rsid w:val="00A34037"/>
    <w:rsid w:val="00A3448E"/>
    <w:rsid w:val="00A34D0D"/>
    <w:rsid w:val="00A34D3E"/>
    <w:rsid w:val="00A34E47"/>
    <w:rsid w:val="00A35663"/>
    <w:rsid w:val="00A35B38"/>
    <w:rsid w:val="00A35C5D"/>
    <w:rsid w:val="00A35D9C"/>
    <w:rsid w:val="00A36185"/>
    <w:rsid w:val="00A362ED"/>
    <w:rsid w:val="00A36731"/>
    <w:rsid w:val="00A3680F"/>
    <w:rsid w:val="00A36D08"/>
    <w:rsid w:val="00A36FA5"/>
    <w:rsid w:val="00A37AE5"/>
    <w:rsid w:val="00A37E78"/>
    <w:rsid w:val="00A37FB1"/>
    <w:rsid w:val="00A4028F"/>
    <w:rsid w:val="00A40329"/>
    <w:rsid w:val="00A40475"/>
    <w:rsid w:val="00A405C2"/>
    <w:rsid w:val="00A405DE"/>
    <w:rsid w:val="00A406B2"/>
    <w:rsid w:val="00A415E5"/>
    <w:rsid w:val="00A4168A"/>
    <w:rsid w:val="00A417D0"/>
    <w:rsid w:val="00A429E3"/>
    <w:rsid w:val="00A42C77"/>
    <w:rsid w:val="00A431C7"/>
    <w:rsid w:val="00A4323B"/>
    <w:rsid w:val="00A4340A"/>
    <w:rsid w:val="00A439E2"/>
    <w:rsid w:val="00A43C9B"/>
    <w:rsid w:val="00A43D09"/>
    <w:rsid w:val="00A44729"/>
    <w:rsid w:val="00A4488B"/>
    <w:rsid w:val="00A4497E"/>
    <w:rsid w:val="00A449DE"/>
    <w:rsid w:val="00A44A0A"/>
    <w:rsid w:val="00A44B38"/>
    <w:rsid w:val="00A4530D"/>
    <w:rsid w:val="00A45438"/>
    <w:rsid w:val="00A4557A"/>
    <w:rsid w:val="00A45A48"/>
    <w:rsid w:val="00A45BCF"/>
    <w:rsid w:val="00A45C61"/>
    <w:rsid w:val="00A461B1"/>
    <w:rsid w:val="00A46333"/>
    <w:rsid w:val="00A464BF"/>
    <w:rsid w:val="00A46516"/>
    <w:rsid w:val="00A4659B"/>
    <w:rsid w:val="00A46755"/>
    <w:rsid w:val="00A467BA"/>
    <w:rsid w:val="00A4682F"/>
    <w:rsid w:val="00A46C36"/>
    <w:rsid w:val="00A4726A"/>
    <w:rsid w:val="00A47483"/>
    <w:rsid w:val="00A478AF"/>
    <w:rsid w:val="00A47DC5"/>
    <w:rsid w:val="00A50024"/>
    <w:rsid w:val="00A5063C"/>
    <w:rsid w:val="00A50657"/>
    <w:rsid w:val="00A509B4"/>
    <w:rsid w:val="00A50A95"/>
    <w:rsid w:val="00A50EA0"/>
    <w:rsid w:val="00A50FCC"/>
    <w:rsid w:val="00A5118C"/>
    <w:rsid w:val="00A51300"/>
    <w:rsid w:val="00A52170"/>
    <w:rsid w:val="00A527CB"/>
    <w:rsid w:val="00A528D2"/>
    <w:rsid w:val="00A52CAC"/>
    <w:rsid w:val="00A52FAE"/>
    <w:rsid w:val="00A53529"/>
    <w:rsid w:val="00A53562"/>
    <w:rsid w:val="00A5391A"/>
    <w:rsid w:val="00A5419F"/>
    <w:rsid w:val="00A543EC"/>
    <w:rsid w:val="00A5461F"/>
    <w:rsid w:val="00A547F6"/>
    <w:rsid w:val="00A54D12"/>
    <w:rsid w:val="00A54D15"/>
    <w:rsid w:val="00A54D59"/>
    <w:rsid w:val="00A54E8E"/>
    <w:rsid w:val="00A5518F"/>
    <w:rsid w:val="00A556B6"/>
    <w:rsid w:val="00A5595F"/>
    <w:rsid w:val="00A559F4"/>
    <w:rsid w:val="00A55BDA"/>
    <w:rsid w:val="00A55C8A"/>
    <w:rsid w:val="00A561CD"/>
    <w:rsid w:val="00A56230"/>
    <w:rsid w:val="00A565C5"/>
    <w:rsid w:val="00A56934"/>
    <w:rsid w:val="00A5733D"/>
    <w:rsid w:val="00A573B3"/>
    <w:rsid w:val="00A5746D"/>
    <w:rsid w:val="00A577E7"/>
    <w:rsid w:val="00A57A88"/>
    <w:rsid w:val="00A601FD"/>
    <w:rsid w:val="00A6063D"/>
    <w:rsid w:val="00A6067D"/>
    <w:rsid w:val="00A60A49"/>
    <w:rsid w:val="00A60A4F"/>
    <w:rsid w:val="00A60D98"/>
    <w:rsid w:val="00A60E65"/>
    <w:rsid w:val="00A60EE9"/>
    <w:rsid w:val="00A61213"/>
    <w:rsid w:val="00A61513"/>
    <w:rsid w:val="00A61A1C"/>
    <w:rsid w:val="00A621A2"/>
    <w:rsid w:val="00A62230"/>
    <w:rsid w:val="00A625D8"/>
    <w:rsid w:val="00A62B09"/>
    <w:rsid w:val="00A62D24"/>
    <w:rsid w:val="00A6301B"/>
    <w:rsid w:val="00A6316D"/>
    <w:rsid w:val="00A6320B"/>
    <w:rsid w:val="00A63759"/>
    <w:rsid w:val="00A63A75"/>
    <w:rsid w:val="00A63EAA"/>
    <w:rsid w:val="00A64530"/>
    <w:rsid w:val="00A649D8"/>
    <w:rsid w:val="00A6509B"/>
    <w:rsid w:val="00A65347"/>
    <w:rsid w:val="00A65397"/>
    <w:rsid w:val="00A6544D"/>
    <w:rsid w:val="00A65563"/>
    <w:rsid w:val="00A65988"/>
    <w:rsid w:val="00A659F5"/>
    <w:rsid w:val="00A65C0C"/>
    <w:rsid w:val="00A66657"/>
    <w:rsid w:val="00A66663"/>
    <w:rsid w:val="00A6683F"/>
    <w:rsid w:val="00A66BC0"/>
    <w:rsid w:val="00A67572"/>
    <w:rsid w:val="00A675A9"/>
    <w:rsid w:val="00A67627"/>
    <w:rsid w:val="00A67A50"/>
    <w:rsid w:val="00A70052"/>
    <w:rsid w:val="00A701C1"/>
    <w:rsid w:val="00A7085F"/>
    <w:rsid w:val="00A70AD4"/>
    <w:rsid w:val="00A70B17"/>
    <w:rsid w:val="00A70CAF"/>
    <w:rsid w:val="00A71533"/>
    <w:rsid w:val="00A7169A"/>
    <w:rsid w:val="00A719C7"/>
    <w:rsid w:val="00A71BD7"/>
    <w:rsid w:val="00A720FC"/>
    <w:rsid w:val="00A724B9"/>
    <w:rsid w:val="00A72ADC"/>
    <w:rsid w:val="00A72C76"/>
    <w:rsid w:val="00A72F33"/>
    <w:rsid w:val="00A73076"/>
    <w:rsid w:val="00A73ADE"/>
    <w:rsid w:val="00A73B2C"/>
    <w:rsid w:val="00A73C40"/>
    <w:rsid w:val="00A73D19"/>
    <w:rsid w:val="00A74016"/>
    <w:rsid w:val="00A7491D"/>
    <w:rsid w:val="00A74CF7"/>
    <w:rsid w:val="00A74EFF"/>
    <w:rsid w:val="00A750FD"/>
    <w:rsid w:val="00A751E6"/>
    <w:rsid w:val="00A756BF"/>
    <w:rsid w:val="00A75DD7"/>
    <w:rsid w:val="00A7680E"/>
    <w:rsid w:val="00A76B0F"/>
    <w:rsid w:val="00A80137"/>
    <w:rsid w:val="00A8043F"/>
    <w:rsid w:val="00A805CA"/>
    <w:rsid w:val="00A80C4F"/>
    <w:rsid w:val="00A80CF0"/>
    <w:rsid w:val="00A8108A"/>
    <w:rsid w:val="00A810E7"/>
    <w:rsid w:val="00A8146D"/>
    <w:rsid w:val="00A817C5"/>
    <w:rsid w:val="00A81D8A"/>
    <w:rsid w:val="00A8240F"/>
    <w:rsid w:val="00A82507"/>
    <w:rsid w:val="00A82604"/>
    <w:rsid w:val="00A82773"/>
    <w:rsid w:val="00A8385D"/>
    <w:rsid w:val="00A838CF"/>
    <w:rsid w:val="00A83B64"/>
    <w:rsid w:val="00A83BAF"/>
    <w:rsid w:val="00A841E8"/>
    <w:rsid w:val="00A8424E"/>
    <w:rsid w:val="00A8434F"/>
    <w:rsid w:val="00A844EB"/>
    <w:rsid w:val="00A845C0"/>
    <w:rsid w:val="00A8489E"/>
    <w:rsid w:val="00A84B2E"/>
    <w:rsid w:val="00A84C74"/>
    <w:rsid w:val="00A85037"/>
    <w:rsid w:val="00A851D0"/>
    <w:rsid w:val="00A8520F"/>
    <w:rsid w:val="00A856F9"/>
    <w:rsid w:val="00A859F5"/>
    <w:rsid w:val="00A86031"/>
    <w:rsid w:val="00A8610A"/>
    <w:rsid w:val="00A86125"/>
    <w:rsid w:val="00A867C0"/>
    <w:rsid w:val="00A86D9A"/>
    <w:rsid w:val="00A87559"/>
    <w:rsid w:val="00A875B2"/>
    <w:rsid w:val="00A87995"/>
    <w:rsid w:val="00A87D22"/>
    <w:rsid w:val="00A900B9"/>
    <w:rsid w:val="00A9056F"/>
    <w:rsid w:val="00A906D1"/>
    <w:rsid w:val="00A907C6"/>
    <w:rsid w:val="00A90A82"/>
    <w:rsid w:val="00A90C4A"/>
    <w:rsid w:val="00A910A0"/>
    <w:rsid w:val="00A913C6"/>
    <w:rsid w:val="00A91C32"/>
    <w:rsid w:val="00A92021"/>
    <w:rsid w:val="00A920CF"/>
    <w:rsid w:val="00A92517"/>
    <w:rsid w:val="00A92839"/>
    <w:rsid w:val="00A92CA7"/>
    <w:rsid w:val="00A92E93"/>
    <w:rsid w:val="00A93008"/>
    <w:rsid w:val="00A93186"/>
    <w:rsid w:val="00A93442"/>
    <w:rsid w:val="00A93A87"/>
    <w:rsid w:val="00A93C76"/>
    <w:rsid w:val="00A93D09"/>
    <w:rsid w:val="00A9442F"/>
    <w:rsid w:val="00A94835"/>
    <w:rsid w:val="00A94975"/>
    <w:rsid w:val="00A94B94"/>
    <w:rsid w:val="00A94D15"/>
    <w:rsid w:val="00A94F82"/>
    <w:rsid w:val="00A95322"/>
    <w:rsid w:val="00A95578"/>
    <w:rsid w:val="00A95627"/>
    <w:rsid w:val="00A958AF"/>
    <w:rsid w:val="00A95AB4"/>
    <w:rsid w:val="00A960B1"/>
    <w:rsid w:val="00A9611D"/>
    <w:rsid w:val="00A9617D"/>
    <w:rsid w:val="00A96374"/>
    <w:rsid w:val="00A964AC"/>
    <w:rsid w:val="00A9672C"/>
    <w:rsid w:val="00A969D4"/>
    <w:rsid w:val="00A96AD8"/>
    <w:rsid w:val="00A96C43"/>
    <w:rsid w:val="00A9732A"/>
    <w:rsid w:val="00A9733E"/>
    <w:rsid w:val="00A9786A"/>
    <w:rsid w:val="00A97907"/>
    <w:rsid w:val="00A97954"/>
    <w:rsid w:val="00A979DB"/>
    <w:rsid w:val="00A97DF6"/>
    <w:rsid w:val="00AA0097"/>
    <w:rsid w:val="00AA00CB"/>
    <w:rsid w:val="00AA0BC1"/>
    <w:rsid w:val="00AA1033"/>
    <w:rsid w:val="00AA1076"/>
    <w:rsid w:val="00AA158B"/>
    <w:rsid w:val="00AA17FD"/>
    <w:rsid w:val="00AA1822"/>
    <w:rsid w:val="00AA18E6"/>
    <w:rsid w:val="00AA1CB1"/>
    <w:rsid w:val="00AA1DA9"/>
    <w:rsid w:val="00AA1F7D"/>
    <w:rsid w:val="00AA2432"/>
    <w:rsid w:val="00AA277A"/>
    <w:rsid w:val="00AA27D4"/>
    <w:rsid w:val="00AA29C9"/>
    <w:rsid w:val="00AA2E3E"/>
    <w:rsid w:val="00AA3267"/>
    <w:rsid w:val="00AA37FA"/>
    <w:rsid w:val="00AA39E0"/>
    <w:rsid w:val="00AA3C68"/>
    <w:rsid w:val="00AA3CAE"/>
    <w:rsid w:val="00AA4277"/>
    <w:rsid w:val="00AA4370"/>
    <w:rsid w:val="00AA43B9"/>
    <w:rsid w:val="00AA44E8"/>
    <w:rsid w:val="00AA48FB"/>
    <w:rsid w:val="00AA4908"/>
    <w:rsid w:val="00AA499D"/>
    <w:rsid w:val="00AA4C85"/>
    <w:rsid w:val="00AA4E04"/>
    <w:rsid w:val="00AA4F22"/>
    <w:rsid w:val="00AA5872"/>
    <w:rsid w:val="00AA5AFD"/>
    <w:rsid w:val="00AA5B6D"/>
    <w:rsid w:val="00AA5C44"/>
    <w:rsid w:val="00AA5C60"/>
    <w:rsid w:val="00AA6097"/>
    <w:rsid w:val="00AA618A"/>
    <w:rsid w:val="00AA652C"/>
    <w:rsid w:val="00AA6B78"/>
    <w:rsid w:val="00AA709A"/>
    <w:rsid w:val="00AA7349"/>
    <w:rsid w:val="00AA7753"/>
    <w:rsid w:val="00AA7808"/>
    <w:rsid w:val="00AA7B8C"/>
    <w:rsid w:val="00AA7DD3"/>
    <w:rsid w:val="00AA7DEC"/>
    <w:rsid w:val="00AA7E0A"/>
    <w:rsid w:val="00AB0006"/>
    <w:rsid w:val="00AB02DE"/>
    <w:rsid w:val="00AB03CC"/>
    <w:rsid w:val="00AB04CA"/>
    <w:rsid w:val="00AB070F"/>
    <w:rsid w:val="00AB0ABD"/>
    <w:rsid w:val="00AB0C2A"/>
    <w:rsid w:val="00AB0D0B"/>
    <w:rsid w:val="00AB0F8A"/>
    <w:rsid w:val="00AB10FB"/>
    <w:rsid w:val="00AB1140"/>
    <w:rsid w:val="00AB1B85"/>
    <w:rsid w:val="00AB1F72"/>
    <w:rsid w:val="00AB258F"/>
    <w:rsid w:val="00AB280D"/>
    <w:rsid w:val="00AB2A8E"/>
    <w:rsid w:val="00AB2EE3"/>
    <w:rsid w:val="00AB2F6D"/>
    <w:rsid w:val="00AB2FF6"/>
    <w:rsid w:val="00AB379F"/>
    <w:rsid w:val="00AB3898"/>
    <w:rsid w:val="00AB3A4D"/>
    <w:rsid w:val="00AB3D84"/>
    <w:rsid w:val="00AB421C"/>
    <w:rsid w:val="00AB49EC"/>
    <w:rsid w:val="00AB4A57"/>
    <w:rsid w:val="00AB511B"/>
    <w:rsid w:val="00AB5165"/>
    <w:rsid w:val="00AB5198"/>
    <w:rsid w:val="00AB5457"/>
    <w:rsid w:val="00AB571D"/>
    <w:rsid w:val="00AB588C"/>
    <w:rsid w:val="00AB5A6C"/>
    <w:rsid w:val="00AB5DBE"/>
    <w:rsid w:val="00AB6620"/>
    <w:rsid w:val="00AB672A"/>
    <w:rsid w:val="00AB678D"/>
    <w:rsid w:val="00AB6AF9"/>
    <w:rsid w:val="00AB6E22"/>
    <w:rsid w:val="00AB6F1A"/>
    <w:rsid w:val="00AB7176"/>
    <w:rsid w:val="00AB7C82"/>
    <w:rsid w:val="00AC05B0"/>
    <w:rsid w:val="00AC0783"/>
    <w:rsid w:val="00AC0B33"/>
    <w:rsid w:val="00AC135E"/>
    <w:rsid w:val="00AC14F2"/>
    <w:rsid w:val="00AC1683"/>
    <w:rsid w:val="00AC1C18"/>
    <w:rsid w:val="00AC1C7A"/>
    <w:rsid w:val="00AC2630"/>
    <w:rsid w:val="00AC2648"/>
    <w:rsid w:val="00AC2B06"/>
    <w:rsid w:val="00AC2BDC"/>
    <w:rsid w:val="00AC2F15"/>
    <w:rsid w:val="00AC2F1A"/>
    <w:rsid w:val="00AC3666"/>
    <w:rsid w:val="00AC39D4"/>
    <w:rsid w:val="00AC3BEA"/>
    <w:rsid w:val="00AC3CEE"/>
    <w:rsid w:val="00AC3F86"/>
    <w:rsid w:val="00AC4178"/>
    <w:rsid w:val="00AC459A"/>
    <w:rsid w:val="00AC4A9C"/>
    <w:rsid w:val="00AC4AB0"/>
    <w:rsid w:val="00AC4DA8"/>
    <w:rsid w:val="00AC4E09"/>
    <w:rsid w:val="00AC5300"/>
    <w:rsid w:val="00AC559D"/>
    <w:rsid w:val="00AC55A3"/>
    <w:rsid w:val="00AC5939"/>
    <w:rsid w:val="00AC5C3F"/>
    <w:rsid w:val="00AC5D72"/>
    <w:rsid w:val="00AC6049"/>
    <w:rsid w:val="00AC62B1"/>
    <w:rsid w:val="00AC6430"/>
    <w:rsid w:val="00AC65E7"/>
    <w:rsid w:val="00AC7057"/>
    <w:rsid w:val="00AC7902"/>
    <w:rsid w:val="00AC7CE9"/>
    <w:rsid w:val="00AC7E3C"/>
    <w:rsid w:val="00AD0005"/>
    <w:rsid w:val="00AD06C8"/>
    <w:rsid w:val="00AD0A9C"/>
    <w:rsid w:val="00AD0D89"/>
    <w:rsid w:val="00AD114E"/>
    <w:rsid w:val="00AD143E"/>
    <w:rsid w:val="00AD1457"/>
    <w:rsid w:val="00AD2242"/>
    <w:rsid w:val="00AD2A72"/>
    <w:rsid w:val="00AD33D8"/>
    <w:rsid w:val="00AD3739"/>
    <w:rsid w:val="00AD37A4"/>
    <w:rsid w:val="00AD3918"/>
    <w:rsid w:val="00AD3E0A"/>
    <w:rsid w:val="00AD42D4"/>
    <w:rsid w:val="00AD4714"/>
    <w:rsid w:val="00AD4776"/>
    <w:rsid w:val="00AD48CC"/>
    <w:rsid w:val="00AD4A95"/>
    <w:rsid w:val="00AD4B01"/>
    <w:rsid w:val="00AD4C55"/>
    <w:rsid w:val="00AD4D31"/>
    <w:rsid w:val="00AD501C"/>
    <w:rsid w:val="00AD5191"/>
    <w:rsid w:val="00AD5624"/>
    <w:rsid w:val="00AD5759"/>
    <w:rsid w:val="00AD5EF9"/>
    <w:rsid w:val="00AD5F99"/>
    <w:rsid w:val="00AD5FFF"/>
    <w:rsid w:val="00AD72A9"/>
    <w:rsid w:val="00AD7739"/>
    <w:rsid w:val="00AD7857"/>
    <w:rsid w:val="00AD79FB"/>
    <w:rsid w:val="00AD7D64"/>
    <w:rsid w:val="00AE00DE"/>
    <w:rsid w:val="00AE042E"/>
    <w:rsid w:val="00AE0474"/>
    <w:rsid w:val="00AE05DF"/>
    <w:rsid w:val="00AE131D"/>
    <w:rsid w:val="00AE1E93"/>
    <w:rsid w:val="00AE23E3"/>
    <w:rsid w:val="00AE262D"/>
    <w:rsid w:val="00AE2D87"/>
    <w:rsid w:val="00AE3060"/>
    <w:rsid w:val="00AE35D5"/>
    <w:rsid w:val="00AE38FC"/>
    <w:rsid w:val="00AE3CBE"/>
    <w:rsid w:val="00AE3E28"/>
    <w:rsid w:val="00AE4055"/>
    <w:rsid w:val="00AE47E0"/>
    <w:rsid w:val="00AE49C7"/>
    <w:rsid w:val="00AE4BF9"/>
    <w:rsid w:val="00AE4E04"/>
    <w:rsid w:val="00AE594E"/>
    <w:rsid w:val="00AE59A6"/>
    <w:rsid w:val="00AE5E73"/>
    <w:rsid w:val="00AE5F9B"/>
    <w:rsid w:val="00AE6523"/>
    <w:rsid w:val="00AE665C"/>
    <w:rsid w:val="00AE678A"/>
    <w:rsid w:val="00AE6858"/>
    <w:rsid w:val="00AE6906"/>
    <w:rsid w:val="00AE6ACA"/>
    <w:rsid w:val="00AE6F18"/>
    <w:rsid w:val="00AE72C2"/>
    <w:rsid w:val="00AE763F"/>
    <w:rsid w:val="00AE7676"/>
    <w:rsid w:val="00AE7AB9"/>
    <w:rsid w:val="00AE7C7F"/>
    <w:rsid w:val="00AF0084"/>
    <w:rsid w:val="00AF0202"/>
    <w:rsid w:val="00AF043A"/>
    <w:rsid w:val="00AF045B"/>
    <w:rsid w:val="00AF0673"/>
    <w:rsid w:val="00AF09C7"/>
    <w:rsid w:val="00AF09F4"/>
    <w:rsid w:val="00AF0BB9"/>
    <w:rsid w:val="00AF0BF9"/>
    <w:rsid w:val="00AF0C90"/>
    <w:rsid w:val="00AF118F"/>
    <w:rsid w:val="00AF1BB3"/>
    <w:rsid w:val="00AF1CA2"/>
    <w:rsid w:val="00AF2386"/>
    <w:rsid w:val="00AF2577"/>
    <w:rsid w:val="00AF2A88"/>
    <w:rsid w:val="00AF2AD9"/>
    <w:rsid w:val="00AF3000"/>
    <w:rsid w:val="00AF3691"/>
    <w:rsid w:val="00AF41D2"/>
    <w:rsid w:val="00AF4478"/>
    <w:rsid w:val="00AF4524"/>
    <w:rsid w:val="00AF4745"/>
    <w:rsid w:val="00AF475E"/>
    <w:rsid w:val="00AF4B06"/>
    <w:rsid w:val="00AF5496"/>
    <w:rsid w:val="00AF5AFF"/>
    <w:rsid w:val="00AF5F05"/>
    <w:rsid w:val="00AF5F8B"/>
    <w:rsid w:val="00AF6094"/>
    <w:rsid w:val="00AF61B2"/>
    <w:rsid w:val="00AF6AE2"/>
    <w:rsid w:val="00AF6B8B"/>
    <w:rsid w:val="00AF6C56"/>
    <w:rsid w:val="00AF6E20"/>
    <w:rsid w:val="00AF705E"/>
    <w:rsid w:val="00AF72BB"/>
    <w:rsid w:val="00AF75CD"/>
    <w:rsid w:val="00AF7A0A"/>
    <w:rsid w:val="00AF7C9B"/>
    <w:rsid w:val="00AF7EB3"/>
    <w:rsid w:val="00AF7F8A"/>
    <w:rsid w:val="00B00477"/>
    <w:rsid w:val="00B005B1"/>
    <w:rsid w:val="00B00A0B"/>
    <w:rsid w:val="00B00AFD"/>
    <w:rsid w:val="00B00D08"/>
    <w:rsid w:val="00B00E10"/>
    <w:rsid w:val="00B013A7"/>
    <w:rsid w:val="00B013CD"/>
    <w:rsid w:val="00B018E0"/>
    <w:rsid w:val="00B01AA3"/>
    <w:rsid w:val="00B01AF0"/>
    <w:rsid w:val="00B02468"/>
    <w:rsid w:val="00B0285A"/>
    <w:rsid w:val="00B02889"/>
    <w:rsid w:val="00B02AD2"/>
    <w:rsid w:val="00B02B93"/>
    <w:rsid w:val="00B031D9"/>
    <w:rsid w:val="00B03233"/>
    <w:rsid w:val="00B032AD"/>
    <w:rsid w:val="00B035B2"/>
    <w:rsid w:val="00B04198"/>
    <w:rsid w:val="00B043C6"/>
    <w:rsid w:val="00B045C9"/>
    <w:rsid w:val="00B04953"/>
    <w:rsid w:val="00B04EB7"/>
    <w:rsid w:val="00B04F2F"/>
    <w:rsid w:val="00B050B9"/>
    <w:rsid w:val="00B051CF"/>
    <w:rsid w:val="00B0534E"/>
    <w:rsid w:val="00B053F9"/>
    <w:rsid w:val="00B05AE7"/>
    <w:rsid w:val="00B05D3C"/>
    <w:rsid w:val="00B06064"/>
    <w:rsid w:val="00B060AF"/>
    <w:rsid w:val="00B060FF"/>
    <w:rsid w:val="00B061A2"/>
    <w:rsid w:val="00B06317"/>
    <w:rsid w:val="00B06CB5"/>
    <w:rsid w:val="00B06FE2"/>
    <w:rsid w:val="00B07164"/>
    <w:rsid w:val="00B07603"/>
    <w:rsid w:val="00B1048F"/>
    <w:rsid w:val="00B10797"/>
    <w:rsid w:val="00B107D0"/>
    <w:rsid w:val="00B10EE4"/>
    <w:rsid w:val="00B111D1"/>
    <w:rsid w:val="00B111D7"/>
    <w:rsid w:val="00B117C0"/>
    <w:rsid w:val="00B118E4"/>
    <w:rsid w:val="00B11C5D"/>
    <w:rsid w:val="00B11DFA"/>
    <w:rsid w:val="00B11E28"/>
    <w:rsid w:val="00B12531"/>
    <w:rsid w:val="00B128AB"/>
    <w:rsid w:val="00B12B55"/>
    <w:rsid w:val="00B12E52"/>
    <w:rsid w:val="00B12E54"/>
    <w:rsid w:val="00B12E90"/>
    <w:rsid w:val="00B130DA"/>
    <w:rsid w:val="00B132A4"/>
    <w:rsid w:val="00B1338C"/>
    <w:rsid w:val="00B135BB"/>
    <w:rsid w:val="00B136D5"/>
    <w:rsid w:val="00B137C6"/>
    <w:rsid w:val="00B137D4"/>
    <w:rsid w:val="00B13A08"/>
    <w:rsid w:val="00B13B2A"/>
    <w:rsid w:val="00B13BBB"/>
    <w:rsid w:val="00B14481"/>
    <w:rsid w:val="00B145D8"/>
    <w:rsid w:val="00B146E8"/>
    <w:rsid w:val="00B14BD3"/>
    <w:rsid w:val="00B14E79"/>
    <w:rsid w:val="00B150C4"/>
    <w:rsid w:val="00B154B1"/>
    <w:rsid w:val="00B158AF"/>
    <w:rsid w:val="00B15CF7"/>
    <w:rsid w:val="00B15D2D"/>
    <w:rsid w:val="00B1615C"/>
    <w:rsid w:val="00B1616B"/>
    <w:rsid w:val="00B16405"/>
    <w:rsid w:val="00B168AB"/>
    <w:rsid w:val="00B17329"/>
    <w:rsid w:val="00B17445"/>
    <w:rsid w:val="00B1793A"/>
    <w:rsid w:val="00B17F64"/>
    <w:rsid w:val="00B20493"/>
    <w:rsid w:val="00B204B6"/>
    <w:rsid w:val="00B20A65"/>
    <w:rsid w:val="00B20ACB"/>
    <w:rsid w:val="00B215D0"/>
    <w:rsid w:val="00B21803"/>
    <w:rsid w:val="00B218C5"/>
    <w:rsid w:val="00B21EF1"/>
    <w:rsid w:val="00B2242D"/>
    <w:rsid w:val="00B227EB"/>
    <w:rsid w:val="00B230D4"/>
    <w:rsid w:val="00B23306"/>
    <w:rsid w:val="00B24231"/>
    <w:rsid w:val="00B24248"/>
    <w:rsid w:val="00B24291"/>
    <w:rsid w:val="00B24574"/>
    <w:rsid w:val="00B245DB"/>
    <w:rsid w:val="00B24E89"/>
    <w:rsid w:val="00B25C73"/>
    <w:rsid w:val="00B25FC8"/>
    <w:rsid w:val="00B26039"/>
    <w:rsid w:val="00B264D8"/>
    <w:rsid w:val="00B26850"/>
    <w:rsid w:val="00B269D5"/>
    <w:rsid w:val="00B26DA8"/>
    <w:rsid w:val="00B26E86"/>
    <w:rsid w:val="00B270A4"/>
    <w:rsid w:val="00B2714F"/>
    <w:rsid w:val="00B27F8C"/>
    <w:rsid w:val="00B301AB"/>
    <w:rsid w:val="00B301C6"/>
    <w:rsid w:val="00B302DF"/>
    <w:rsid w:val="00B30A48"/>
    <w:rsid w:val="00B30BBD"/>
    <w:rsid w:val="00B30DF3"/>
    <w:rsid w:val="00B31B83"/>
    <w:rsid w:val="00B32070"/>
    <w:rsid w:val="00B321BA"/>
    <w:rsid w:val="00B32680"/>
    <w:rsid w:val="00B32834"/>
    <w:rsid w:val="00B32AAE"/>
    <w:rsid w:val="00B32BDA"/>
    <w:rsid w:val="00B32D4F"/>
    <w:rsid w:val="00B32F48"/>
    <w:rsid w:val="00B33960"/>
    <w:rsid w:val="00B33DBD"/>
    <w:rsid w:val="00B3422D"/>
    <w:rsid w:val="00B3429F"/>
    <w:rsid w:val="00B34D02"/>
    <w:rsid w:val="00B351A2"/>
    <w:rsid w:val="00B3539B"/>
    <w:rsid w:val="00B353B6"/>
    <w:rsid w:val="00B354FF"/>
    <w:rsid w:val="00B35711"/>
    <w:rsid w:val="00B35A10"/>
    <w:rsid w:val="00B35D58"/>
    <w:rsid w:val="00B35F5C"/>
    <w:rsid w:val="00B36D4D"/>
    <w:rsid w:val="00B371D7"/>
    <w:rsid w:val="00B373B4"/>
    <w:rsid w:val="00B379B2"/>
    <w:rsid w:val="00B37F86"/>
    <w:rsid w:val="00B405CE"/>
    <w:rsid w:val="00B408D0"/>
    <w:rsid w:val="00B409F8"/>
    <w:rsid w:val="00B40A10"/>
    <w:rsid w:val="00B410D4"/>
    <w:rsid w:val="00B41361"/>
    <w:rsid w:val="00B4164A"/>
    <w:rsid w:val="00B41BA4"/>
    <w:rsid w:val="00B41CCE"/>
    <w:rsid w:val="00B4246C"/>
    <w:rsid w:val="00B42681"/>
    <w:rsid w:val="00B42C99"/>
    <w:rsid w:val="00B42C9C"/>
    <w:rsid w:val="00B42CA0"/>
    <w:rsid w:val="00B43977"/>
    <w:rsid w:val="00B439C2"/>
    <w:rsid w:val="00B43C10"/>
    <w:rsid w:val="00B43D54"/>
    <w:rsid w:val="00B43F3C"/>
    <w:rsid w:val="00B44019"/>
    <w:rsid w:val="00B44938"/>
    <w:rsid w:val="00B44C54"/>
    <w:rsid w:val="00B4515F"/>
    <w:rsid w:val="00B45283"/>
    <w:rsid w:val="00B454DB"/>
    <w:rsid w:val="00B45821"/>
    <w:rsid w:val="00B45F5E"/>
    <w:rsid w:val="00B4614B"/>
    <w:rsid w:val="00B46209"/>
    <w:rsid w:val="00B4634F"/>
    <w:rsid w:val="00B4642B"/>
    <w:rsid w:val="00B464EE"/>
    <w:rsid w:val="00B46A27"/>
    <w:rsid w:val="00B46C94"/>
    <w:rsid w:val="00B47290"/>
    <w:rsid w:val="00B472D7"/>
    <w:rsid w:val="00B476BB"/>
    <w:rsid w:val="00B4770C"/>
    <w:rsid w:val="00B47782"/>
    <w:rsid w:val="00B479F7"/>
    <w:rsid w:val="00B47A50"/>
    <w:rsid w:val="00B47B71"/>
    <w:rsid w:val="00B47FA1"/>
    <w:rsid w:val="00B5003C"/>
    <w:rsid w:val="00B503FA"/>
    <w:rsid w:val="00B50B05"/>
    <w:rsid w:val="00B512AA"/>
    <w:rsid w:val="00B51F08"/>
    <w:rsid w:val="00B529F3"/>
    <w:rsid w:val="00B52DDC"/>
    <w:rsid w:val="00B52EA3"/>
    <w:rsid w:val="00B52EB0"/>
    <w:rsid w:val="00B534ED"/>
    <w:rsid w:val="00B53A5F"/>
    <w:rsid w:val="00B53D22"/>
    <w:rsid w:val="00B540D7"/>
    <w:rsid w:val="00B54583"/>
    <w:rsid w:val="00B54E0B"/>
    <w:rsid w:val="00B54E63"/>
    <w:rsid w:val="00B55773"/>
    <w:rsid w:val="00B55B4C"/>
    <w:rsid w:val="00B56591"/>
    <w:rsid w:val="00B5661F"/>
    <w:rsid w:val="00B56E5C"/>
    <w:rsid w:val="00B570AD"/>
    <w:rsid w:val="00B57488"/>
    <w:rsid w:val="00B575B0"/>
    <w:rsid w:val="00B57A74"/>
    <w:rsid w:val="00B60193"/>
    <w:rsid w:val="00B60212"/>
    <w:rsid w:val="00B60498"/>
    <w:rsid w:val="00B60657"/>
    <w:rsid w:val="00B6092C"/>
    <w:rsid w:val="00B60FAB"/>
    <w:rsid w:val="00B6133A"/>
    <w:rsid w:val="00B61361"/>
    <w:rsid w:val="00B6139E"/>
    <w:rsid w:val="00B6189A"/>
    <w:rsid w:val="00B61D58"/>
    <w:rsid w:val="00B61FC5"/>
    <w:rsid w:val="00B62B11"/>
    <w:rsid w:val="00B62CA5"/>
    <w:rsid w:val="00B63976"/>
    <w:rsid w:val="00B63BD2"/>
    <w:rsid w:val="00B63D16"/>
    <w:rsid w:val="00B63E08"/>
    <w:rsid w:val="00B6448D"/>
    <w:rsid w:val="00B64A12"/>
    <w:rsid w:val="00B64AA0"/>
    <w:rsid w:val="00B64AC3"/>
    <w:rsid w:val="00B650E2"/>
    <w:rsid w:val="00B65251"/>
    <w:rsid w:val="00B654B5"/>
    <w:rsid w:val="00B654ED"/>
    <w:rsid w:val="00B65B8A"/>
    <w:rsid w:val="00B65CA4"/>
    <w:rsid w:val="00B65D01"/>
    <w:rsid w:val="00B662D5"/>
    <w:rsid w:val="00B66375"/>
    <w:rsid w:val="00B664B6"/>
    <w:rsid w:val="00B66522"/>
    <w:rsid w:val="00B66813"/>
    <w:rsid w:val="00B6696C"/>
    <w:rsid w:val="00B66B2D"/>
    <w:rsid w:val="00B6752A"/>
    <w:rsid w:val="00B6755C"/>
    <w:rsid w:val="00B67D3B"/>
    <w:rsid w:val="00B701A2"/>
    <w:rsid w:val="00B70252"/>
    <w:rsid w:val="00B70369"/>
    <w:rsid w:val="00B706F2"/>
    <w:rsid w:val="00B70FD8"/>
    <w:rsid w:val="00B717D2"/>
    <w:rsid w:val="00B71C05"/>
    <w:rsid w:val="00B71D86"/>
    <w:rsid w:val="00B71F94"/>
    <w:rsid w:val="00B72196"/>
    <w:rsid w:val="00B72336"/>
    <w:rsid w:val="00B72AD6"/>
    <w:rsid w:val="00B72E9F"/>
    <w:rsid w:val="00B72F37"/>
    <w:rsid w:val="00B73008"/>
    <w:rsid w:val="00B73116"/>
    <w:rsid w:val="00B73256"/>
    <w:rsid w:val="00B7391D"/>
    <w:rsid w:val="00B73BD7"/>
    <w:rsid w:val="00B73D31"/>
    <w:rsid w:val="00B74288"/>
    <w:rsid w:val="00B74528"/>
    <w:rsid w:val="00B745EF"/>
    <w:rsid w:val="00B74861"/>
    <w:rsid w:val="00B74B1F"/>
    <w:rsid w:val="00B74FAE"/>
    <w:rsid w:val="00B753B4"/>
    <w:rsid w:val="00B757C3"/>
    <w:rsid w:val="00B758A0"/>
    <w:rsid w:val="00B75ACA"/>
    <w:rsid w:val="00B75B45"/>
    <w:rsid w:val="00B75F95"/>
    <w:rsid w:val="00B7682A"/>
    <w:rsid w:val="00B7694D"/>
    <w:rsid w:val="00B76BBD"/>
    <w:rsid w:val="00B77077"/>
    <w:rsid w:val="00B77267"/>
    <w:rsid w:val="00B775E4"/>
    <w:rsid w:val="00B77617"/>
    <w:rsid w:val="00B77622"/>
    <w:rsid w:val="00B7789C"/>
    <w:rsid w:val="00B77CA9"/>
    <w:rsid w:val="00B8025B"/>
    <w:rsid w:val="00B80836"/>
    <w:rsid w:val="00B80AC2"/>
    <w:rsid w:val="00B811CB"/>
    <w:rsid w:val="00B8135B"/>
    <w:rsid w:val="00B81941"/>
    <w:rsid w:val="00B8198C"/>
    <w:rsid w:val="00B81EC5"/>
    <w:rsid w:val="00B822C0"/>
    <w:rsid w:val="00B822D1"/>
    <w:rsid w:val="00B82336"/>
    <w:rsid w:val="00B823EB"/>
    <w:rsid w:val="00B82D37"/>
    <w:rsid w:val="00B82F27"/>
    <w:rsid w:val="00B83369"/>
    <w:rsid w:val="00B84281"/>
    <w:rsid w:val="00B84613"/>
    <w:rsid w:val="00B847BA"/>
    <w:rsid w:val="00B8491C"/>
    <w:rsid w:val="00B8497C"/>
    <w:rsid w:val="00B84F83"/>
    <w:rsid w:val="00B8526B"/>
    <w:rsid w:val="00B852E8"/>
    <w:rsid w:val="00B852FE"/>
    <w:rsid w:val="00B8552F"/>
    <w:rsid w:val="00B855AB"/>
    <w:rsid w:val="00B8565F"/>
    <w:rsid w:val="00B85CA7"/>
    <w:rsid w:val="00B861AF"/>
    <w:rsid w:val="00B8687F"/>
    <w:rsid w:val="00B8696D"/>
    <w:rsid w:val="00B86C1C"/>
    <w:rsid w:val="00B8771B"/>
    <w:rsid w:val="00B87777"/>
    <w:rsid w:val="00B87BC5"/>
    <w:rsid w:val="00B90C4B"/>
    <w:rsid w:val="00B90DF1"/>
    <w:rsid w:val="00B90F00"/>
    <w:rsid w:val="00B90F70"/>
    <w:rsid w:val="00B91089"/>
    <w:rsid w:val="00B91882"/>
    <w:rsid w:val="00B919E9"/>
    <w:rsid w:val="00B9276B"/>
    <w:rsid w:val="00B927A7"/>
    <w:rsid w:val="00B9318D"/>
    <w:rsid w:val="00B936B9"/>
    <w:rsid w:val="00B93B0B"/>
    <w:rsid w:val="00B93C62"/>
    <w:rsid w:val="00B93CBC"/>
    <w:rsid w:val="00B941D0"/>
    <w:rsid w:val="00B94321"/>
    <w:rsid w:val="00B945C8"/>
    <w:rsid w:val="00B94743"/>
    <w:rsid w:val="00B94C5F"/>
    <w:rsid w:val="00B954CF"/>
    <w:rsid w:val="00B95DBB"/>
    <w:rsid w:val="00B95EA0"/>
    <w:rsid w:val="00B961C2"/>
    <w:rsid w:val="00B96228"/>
    <w:rsid w:val="00B964C9"/>
    <w:rsid w:val="00B9652D"/>
    <w:rsid w:val="00B96574"/>
    <w:rsid w:val="00B967B9"/>
    <w:rsid w:val="00B96A88"/>
    <w:rsid w:val="00B97007"/>
    <w:rsid w:val="00B97350"/>
    <w:rsid w:val="00B97457"/>
    <w:rsid w:val="00B97D0B"/>
    <w:rsid w:val="00B97DCD"/>
    <w:rsid w:val="00B97E4C"/>
    <w:rsid w:val="00B97E74"/>
    <w:rsid w:val="00B97ECE"/>
    <w:rsid w:val="00B97EF5"/>
    <w:rsid w:val="00BA005D"/>
    <w:rsid w:val="00BA00FF"/>
    <w:rsid w:val="00BA01F8"/>
    <w:rsid w:val="00BA055B"/>
    <w:rsid w:val="00BA05EE"/>
    <w:rsid w:val="00BA0619"/>
    <w:rsid w:val="00BA071A"/>
    <w:rsid w:val="00BA072A"/>
    <w:rsid w:val="00BA083C"/>
    <w:rsid w:val="00BA0922"/>
    <w:rsid w:val="00BA0972"/>
    <w:rsid w:val="00BA0D45"/>
    <w:rsid w:val="00BA0D80"/>
    <w:rsid w:val="00BA12E4"/>
    <w:rsid w:val="00BA1718"/>
    <w:rsid w:val="00BA21CE"/>
    <w:rsid w:val="00BA2394"/>
    <w:rsid w:val="00BA2A44"/>
    <w:rsid w:val="00BA2B4A"/>
    <w:rsid w:val="00BA2BD4"/>
    <w:rsid w:val="00BA2D14"/>
    <w:rsid w:val="00BA2E87"/>
    <w:rsid w:val="00BA3D50"/>
    <w:rsid w:val="00BA3E68"/>
    <w:rsid w:val="00BA425E"/>
    <w:rsid w:val="00BA4802"/>
    <w:rsid w:val="00BA4B02"/>
    <w:rsid w:val="00BA5209"/>
    <w:rsid w:val="00BA5257"/>
    <w:rsid w:val="00BA52B7"/>
    <w:rsid w:val="00BA5C33"/>
    <w:rsid w:val="00BA62F9"/>
    <w:rsid w:val="00BA6413"/>
    <w:rsid w:val="00BA6783"/>
    <w:rsid w:val="00BA6844"/>
    <w:rsid w:val="00BA69DD"/>
    <w:rsid w:val="00BA6A08"/>
    <w:rsid w:val="00BA6CF2"/>
    <w:rsid w:val="00BA6DC1"/>
    <w:rsid w:val="00BA6EAB"/>
    <w:rsid w:val="00BA70B2"/>
    <w:rsid w:val="00BA713C"/>
    <w:rsid w:val="00BA7236"/>
    <w:rsid w:val="00BA740A"/>
    <w:rsid w:val="00BA7517"/>
    <w:rsid w:val="00BA7776"/>
    <w:rsid w:val="00BA7AEE"/>
    <w:rsid w:val="00BA7C9D"/>
    <w:rsid w:val="00BB013D"/>
    <w:rsid w:val="00BB0143"/>
    <w:rsid w:val="00BB0155"/>
    <w:rsid w:val="00BB0354"/>
    <w:rsid w:val="00BB05F3"/>
    <w:rsid w:val="00BB0881"/>
    <w:rsid w:val="00BB0D15"/>
    <w:rsid w:val="00BB0D19"/>
    <w:rsid w:val="00BB0D9F"/>
    <w:rsid w:val="00BB0FD2"/>
    <w:rsid w:val="00BB13A8"/>
    <w:rsid w:val="00BB13DF"/>
    <w:rsid w:val="00BB14CF"/>
    <w:rsid w:val="00BB16EE"/>
    <w:rsid w:val="00BB1888"/>
    <w:rsid w:val="00BB1C1E"/>
    <w:rsid w:val="00BB1F0D"/>
    <w:rsid w:val="00BB2292"/>
    <w:rsid w:val="00BB2986"/>
    <w:rsid w:val="00BB2B34"/>
    <w:rsid w:val="00BB2DE4"/>
    <w:rsid w:val="00BB2EB1"/>
    <w:rsid w:val="00BB311B"/>
    <w:rsid w:val="00BB341E"/>
    <w:rsid w:val="00BB378D"/>
    <w:rsid w:val="00BB389F"/>
    <w:rsid w:val="00BB393C"/>
    <w:rsid w:val="00BB3B79"/>
    <w:rsid w:val="00BB3B86"/>
    <w:rsid w:val="00BB3F0B"/>
    <w:rsid w:val="00BB3F16"/>
    <w:rsid w:val="00BB4387"/>
    <w:rsid w:val="00BB46A4"/>
    <w:rsid w:val="00BB4E41"/>
    <w:rsid w:val="00BB4E69"/>
    <w:rsid w:val="00BB5005"/>
    <w:rsid w:val="00BB5028"/>
    <w:rsid w:val="00BB523A"/>
    <w:rsid w:val="00BB5541"/>
    <w:rsid w:val="00BB58B9"/>
    <w:rsid w:val="00BB6084"/>
    <w:rsid w:val="00BB64D5"/>
    <w:rsid w:val="00BB676F"/>
    <w:rsid w:val="00BB6AF8"/>
    <w:rsid w:val="00BC0135"/>
    <w:rsid w:val="00BC0264"/>
    <w:rsid w:val="00BC0276"/>
    <w:rsid w:val="00BC044F"/>
    <w:rsid w:val="00BC0881"/>
    <w:rsid w:val="00BC08D4"/>
    <w:rsid w:val="00BC10FE"/>
    <w:rsid w:val="00BC1535"/>
    <w:rsid w:val="00BC178D"/>
    <w:rsid w:val="00BC1840"/>
    <w:rsid w:val="00BC1AAC"/>
    <w:rsid w:val="00BC1E15"/>
    <w:rsid w:val="00BC1E6F"/>
    <w:rsid w:val="00BC1EDF"/>
    <w:rsid w:val="00BC2313"/>
    <w:rsid w:val="00BC29D1"/>
    <w:rsid w:val="00BC2F4F"/>
    <w:rsid w:val="00BC3312"/>
    <w:rsid w:val="00BC33FE"/>
    <w:rsid w:val="00BC35E8"/>
    <w:rsid w:val="00BC35FD"/>
    <w:rsid w:val="00BC3677"/>
    <w:rsid w:val="00BC3739"/>
    <w:rsid w:val="00BC38D2"/>
    <w:rsid w:val="00BC3AF1"/>
    <w:rsid w:val="00BC3BD8"/>
    <w:rsid w:val="00BC3EC6"/>
    <w:rsid w:val="00BC3F58"/>
    <w:rsid w:val="00BC5207"/>
    <w:rsid w:val="00BC555C"/>
    <w:rsid w:val="00BC56E3"/>
    <w:rsid w:val="00BC5D2E"/>
    <w:rsid w:val="00BC5FF8"/>
    <w:rsid w:val="00BC6462"/>
    <w:rsid w:val="00BC6EB4"/>
    <w:rsid w:val="00BC794D"/>
    <w:rsid w:val="00BC7C3A"/>
    <w:rsid w:val="00BC7CB6"/>
    <w:rsid w:val="00BC7D64"/>
    <w:rsid w:val="00BC7F2E"/>
    <w:rsid w:val="00BD06FD"/>
    <w:rsid w:val="00BD09C5"/>
    <w:rsid w:val="00BD0B0E"/>
    <w:rsid w:val="00BD0B6B"/>
    <w:rsid w:val="00BD0CE3"/>
    <w:rsid w:val="00BD107E"/>
    <w:rsid w:val="00BD1545"/>
    <w:rsid w:val="00BD17DE"/>
    <w:rsid w:val="00BD1B78"/>
    <w:rsid w:val="00BD1C69"/>
    <w:rsid w:val="00BD1EEF"/>
    <w:rsid w:val="00BD1F78"/>
    <w:rsid w:val="00BD23A4"/>
    <w:rsid w:val="00BD23C9"/>
    <w:rsid w:val="00BD24C9"/>
    <w:rsid w:val="00BD27C5"/>
    <w:rsid w:val="00BD282D"/>
    <w:rsid w:val="00BD29AC"/>
    <w:rsid w:val="00BD2EBF"/>
    <w:rsid w:val="00BD35FA"/>
    <w:rsid w:val="00BD3754"/>
    <w:rsid w:val="00BD3AEF"/>
    <w:rsid w:val="00BD3B11"/>
    <w:rsid w:val="00BD3E2F"/>
    <w:rsid w:val="00BD40B0"/>
    <w:rsid w:val="00BD426B"/>
    <w:rsid w:val="00BD45C0"/>
    <w:rsid w:val="00BD47AA"/>
    <w:rsid w:val="00BD49ED"/>
    <w:rsid w:val="00BD4CF1"/>
    <w:rsid w:val="00BD4FE1"/>
    <w:rsid w:val="00BD503C"/>
    <w:rsid w:val="00BD585F"/>
    <w:rsid w:val="00BD5D1A"/>
    <w:rsid w:val="00BD5DDA"/>
    <w:rsid w:val="00BD6042"/>
    <w:rsid w:val="00BD6AFA"/>
    <w:rsid w:val="00BD6D84"/>
    <w:rsid w:val="00BD6D90"/>
    <w:rsid w:val="00BD7143"/>
    <w:rsid w:val="00BD74A2"/>
    <w:rsid w:val="00BD7900"/>
    <w:rsid w:val="00BD7A2F"/>
    <w:rsid w:val="00BD7A72"/>
    <w:rsid w:val="00BD7E0C"/>
    <w:rsid w:val="00BDEF11"/>
    <w:rsid w:val="00BE025E"/>
    <w:rsid w:val="00BE0520"/>
    <w:rsid w:val="00BE0BC1"/>
    <w:rsid w:val="00BE0E14"/>
    <w:rsid w:val="00BE0FBA"/>
    <w:rsid w:val="00BE1186"/>
    <w:rsid w:val="00BE148C"/>
    <w:rsid w:val="00BE16CD"/>
    <w:rsid w:val="00BE184B"/>
    <w:rsid w:val="00BE1D53"/>
    <w:rsid w:val="00BE1F03"/>
    <w:rsid w:val="00BE2578"/>
    <w:rsid w:val="00BE2755"/>
    <w:rsid w:val="00BE2789"/>
    <w:rsid w:val="00BE3101"/>
    <w:rsid w:val="00BE3448"/>
    <w:rsid w:val="00BE345B"/>
    <w:rsid w:val="00BE3470"/>
    <w:rsid w:val="00BE353A"/>
    <w:rsid w:val="00BE3578"/>
    <w:rsid w:val="00BE37D0"/>
    <w:rsid w:val="00BE389D"/>
    <w:rsid w:val="00BE3D2F"/>
    <w:rsid w:val="00BE3D8D"/>
    <w:rsid w:val="00BE43D1"/>
    <w:rsid w:val="00BE471D"/>
    <w:rsid w:val="00BE47C6"/>
    <w:rsid w:val="00BE4C02"/>
    <w:rsid w:val="00BE4D83"/>
    <w:rsid w:val="00BE52FA"/>
    <w:rsid w:val="00BE53BF"/>
    <w:rsid w:val="00BE5459"/>
    <w:rsid w:val="00BE57B0"/>
    <w:rsid w:val="00BE5D85"/>
    <w:rsid w:val="00BE63A1"/>
    <w:rsid w:val="00BE6402"/>
    <w:rsid w:val="00BE678B"/>
    <w:rsid w:val="00BE6918"/>
    <w:rsid w:val="00BE6BE4"/>
    <w:rsid w:val="00BE6D1B"/>
    <w:rsid w:val="00BE6E79"/>
    <w:rsid w:val="00BE7617"/>
    <w:rsid w:val="00BE7716"/>
    <w:rsid w:val="00BE7969"/>
    <w:rsid w:val="00BE7DE9"/>
    <w:rsid w:val="00BF04D8"/>
    <w:rsid w:val="00BF05EE"/>
    <w:rsid w:val="00BF0BEF"/>
    <w:rsid w:val="00BF0D27"/>
    <w:rsid w:val="00BF0E1C"/>
    <w:rsid w:val="00BF10D1"/>
    <w:rsid w:val="00BF1288"/>
    <w:rsid w:val="00BF1369"/>
    <w:rsid w:val="00BF14D4"/>
    <w:rsid w:val="00BF192C"/>
    <w:rsid w:val="00BF1A32"/>
    <w:rsid w:val="00BF1A9A"/>
    <w:rsid w:val="00BF1CB3"/>
    <w:rsid w:val="00BF20D8"/>
    <w:rsid w:val="00BF2101"/>
    <w:rsid w:val="00BF2851"/>
    <w:rsid w:val="00BF2985"/>
    <w:rsid w:val="00BF3407"/>
    <w:rsid w:val="00BF3805"/>
    <w:rsid w:val="00BF3925"/>
    <w:rsid w:val="00BF44E4"/>
    <w:rsid w:val="00BF4962"/>
    <w:rsid w:val="00BF49D1"/>
    <w:rsid w:val="00BF4A99"/>
    <w:rsid w:val="00BF50E8"/>
    <w:rsid w:val="00BF558F"/>
    <w:rsid w:val="00BF57F2"/>
    <w:rsid w:val="00BF6055"/>
    <w:rsid w:val="00BF608C"/>
    <w:rsid w:val="00BF62FE"/>
    <w:rsid w:val="00BF65B3"/>
    <w:rsid w:val="00BF703E"/>
    <w:rsid w:val="00BF71E8"/>
    <w:rsid w:val="00BF7221"/>
    <w:rsid w:val="00BF72A9"/>
    <w:rsid w:val="00BF73B4"/>
    <w:rsid w:val="00BF7993"/>
    <w:rsid w:val="00BF7D31"/>
    <w:rsid w:val="00BF7E3F"/>
    <w:rsid w:val="00BF7F77"/>
    <w:rsid w:val="00C003BC"/>
    <w:rsid w:val="00C005A3"/>
    <w:rsid w:val="00C0078E"/>
    <w:rsid w:val="00C00AF9"/>
    <w:rsid w:val="00C00C85"/>
    <w:rsid w:val="00C00EA0"/>
    <w:rsid w:val="00C01B61"/>
    <w:rsid w:val="00C01B6D"/>
    <w:rsid w:val="00C02217"/>
    <w:rsid w:val="00C0241F"/>
    <w:rsid w:val="00C028F5"/>
    <w:rsid w:val="00C02AE6"/>
    <w:rsid w:val="00C02B46"/>
    <w:rsid w:val="00C02D03"/>
    <w:rsid w:val="00C03319"/>
    <w:rsid w:val="00C0336F"/>
    <w:rsid w:val="00C03422"/>
    <w:rsid w:val="00C03AB4"/>
    <w:rsid w:val="00C03B01"/>
    <w:rsid w:val="00C0449D"/>
    <w:rsid w:val="00C047D4"/>
    <w:rsid w:val="00C05208"/>
    <w:rsid w:val="00C05427"/>
    <w:rsid w:val="00C054E6"/>
    <w:rsid w:val="00C05535"/>
    <w:rsid w:val="00C056B0"/>
    <w:rsid w:val="00C056F1"/>
    <w:rsid w:val="00C0573D"/>
    <w:rsid w:val="00C061FC"/>
    <w:rsid w:val="00C06361"/>
    <w:rsid w:val="00C0639E"/>
    <w:rsid w:val="00C06475"/>
    <w:rsid w:val="00C067FA"/>
    <w:rsid w:val="00C06A87"/>
    <w:rsid w:val="00C07560"/>
    <w:rsid w:val="00C07765"/>
    <w:rsid w:val="00C07802"/>
    <w:rsid w:val="00C078D6"/>
    <w:rsid w:val="00C07A60"/>
    <w:rsid w:val="00C07CDE"/>
    <w:rsid w:val="00C07DD1"/>
    <w:rsid w:val="00C07F31"/>
    <w:rsid w:val="00C10461"/>
    <w:rsid w:val="00C10D81"/>
    <w:rsid w:val="00C10D83"/>
    <w:rsid w:val="00C11663"/>
    <w:rsid w:val="00C118DD"/>
    <w:rsid w:val="00C11F78"/>
    <w:rsid w:val="00C11F79"/>
    <w:rsid w:val="00C11FE4"/>
    <w:rsid w:val="00C12380"/>
    <w:rsid w:val="00C12386"/>
    <w:rsid w:val="00C12998"/>
    <w:rsid w:val="00C13D65"/>
    <w:rsid w:val="00C14771"/>
    <w:rsid w:val="00C1499F"/>
    <w:rsid w:val="00C14A6A"/>
    <w:rsid w:val="00C14E55"/>
    <w:rsid w:val="00C153D1"/>
    <w:rsid w:val="00C15F03"/>
    <w:rsid w:val="00C161E7"/>
    <w:rsid w:val="00C165FC"/>
    <w:rsid w:val="00C166B8"/>
    <w:rsid w:val="00C16859"/>
    <w:rsid w:val="00C1688D"/>
    <w:rsid w:val="00C16BEE"/>
    <w:rsid w:val="00C16D4E"/>
    <w:rsid w:val="00C16D80"/>
    <w:rsid w:val="00C17457"/>
    <w:rsid w:val="00C17532"/>
    <w:rsid w:val="00C175E7"/>
    <w:rsid w:val="00C17633"/>
    <w:rsid w:val="00C17857"/>
    <w:rsid w:val="00C17997"/>
    <w:rsid w:val="00C179CD"/>
    <w:rsid w:val="00C2066C"/>
    <w:rsid w:val="00C2079B"/>
    <w:rsid w:val="00C2105E"/>
    <w:rsid w:val="00C2149B"/>
    <w:rsid w:val="00C21751"/>
    <w:rsid w:val="00C2178B"/>
    <w:rsid w:val="00C2190C"/>
    <w:rsid w:val="00C21A92"/>
    <w:rsid w:val="00C21AFE"/>
    <w:rsid w:val="00C21D0F"/>
    <w:rsid w:val="00C21D13"/>
    <w:rsid w:val="00C21E00"/>
    <w:rsid w:val="00C21FE5"/>
    <w:rsid w:val="00C2237E"/>
    <w:rsid w:val="00C22464"/>
    <w:rsid w:val="00C23114"/>
    <w:rsid w:val="00C231A2"/>
    <w:rsid w:val="00C232D7"/>
    <w:rsid w:val="00C2339E"/>
    <w:rsid w:val="00C23C46"/>
    <w:rsid w:val="00C2413B"/>
    <w:rsid w:val="00C2426F"/>
    <w:rsid w:val="00C24820"/>
    <w:rsid w:val="00C25887"/>
    <w:rsid w:val="00C259EC"/>
    <w:rsid w:val="00C25AAE"/>
    <w:rsid w:val="00C25BE3"/>
    <w:rsid w:val="00C25D3E"/>
    <w:rsid w:val="00C26209"/>
    <w:rsid w:val="00C26564"/>
    <w:rsid w:val="00C26DDE"/>
    <w:rsid w:val="00C2769F"/>
    <w:rsid w:val="00C2776E"/>
    <w:rsid w:val="00C27FDA"/>
    <w:rsid w:val="00C301E7"/>
    <w:rsid w:val="00C30354"/>
    <w:rsid w:val="00C30455"/>
    <w:rsid w:val="00C307CA"/>
    <w:rsid w:val="00C30CAA"/>
    <w:rsid w:val="00C30FB7"/>
    <w:rsid w:val="00C3108D"/>
    <w:rsid w:val="00C317FE"/>
    <w:rsid w:val="00C31828"/>
    <w:rsid w:val="00C31D45"/>
    <w:rsid w:val="00C31D55"/>
    <w:rsid w:val="00C320F8"/>
    <w:rsid w:val="00C322CA"/>
    <w:rsid w:val="00C323C7"/>
    <w:rsid w:val="00C328B7"/>
    <w:rsid w:val="00C32AC5"/>
    <w:rsid w:val="00C32B31"/>
    <w:rsid w:val="00C32F56"/>
    <w:rsid w:val="00C33A12"/>
    <w:rsid w:val="00C33E8A"/>
    <w:rsid w:val="00C34135"/>
    <w:rsid w:val="00C34380"/>
    <w:rsid w:val="00C346FF"/>
    <w:rsid w:val="00C3475D"/>
    <w:rsid w:val="00C347F8"/>
    <w:rsid w:val="00C34810"/>
    <w:rsid w:val="00C349D7"/>
    <w:rsid w:val="00C34A99"/>
    <w:rsid w:val="00C34B22"/>
    <w:rsid w:val="00C34CA1"/>
    <w:rsid w:val="00C34DD4"/>
    <w:rsid w:val="00C34FBF"/>
    <w:rsid w:val="00C35446"/>
    <w:rsid w:val="00C356DA"/>
    <w:rsid w:val="00C3579D"/>
    <w:rsid w:val="00C35A4C"/>
    <w:rsid w:val="00C35AD5"/>
    <w:rsid w:val="00C367B4"/>
    <w:rsid w:val="00C3694B"/>
    <w:rsid w:val="00C36F65"/>
    <w:rsid w:val="00C377FA"/>
    <w:rsid w:val="00C402C3"/>
    <w:rsid w:val="00C40713"/>
    <w:rsid w:val="00C407C6"/>
    <w:rsid w:val="00C40CFB"/>
    <w:rsid w:val="00C40D69"/>
    <w:rsid w:val="00C40E87"/>
    <w:rsid w:val="00C4130A"/>
    <w:rsid w:val="00C4177F"/>
    <w:rsid w:val="00C41D21"/>
    <w:rsid w:val="00C41D46"/>
    <w:rsid w:val="00C41E54"/>
    <w:rsid w:val="00C42425"/>
    <w:rsid w:val="00C42706"/>
    <w:rsid w:val="00C429F9"/>
    <w:rsid w:val="00C42EAC"/>
    <w:rsid w:val="00C43210"/>
    <w:rsid w:val="00C4352C"/>
    <w:rsid w:val="00C436AF"/>
    <w:rsid w:val="00C43BE6"/>
    <w:rsid w:val="00C43CED"/>
    <w:rsid w:val="00C4420F"/>
    <w:rsid w:val="00C4464A"/>
    <w:rsid w:val="00C44A75"/>
    <w:rsid w:val="00C44A7F"/>
    <w:rsid w:val="00C44C2F"/>
    <w:rsid w:val="00C44D03"/>
    <w:rsid w:val="00C45C5C"/>
    <w:rsid w:val="00C45C60"/>
    <w:rsid w:val="00C45E65"/>
    <w:rsid w:val="00C4608D"/>
    <w:rsid w:val="00C460AC"/>
    <w:rsid w:val="00C460E0"/>
    <w:rsid w:val="00C4637A"/>
    <w:rsid w:val="00C46555"/>
    <w:rsid w:val="00C46F7F"/>
    <w:rsid w:val="00C47530"/>
    <w:rsid w:val="00C476AF"/>
    <w:rsid w:val="00C478F8"/>
    <w:rsid w:val="00C47D5A"/>
    <w:rsid w:val="00C47EF8"/>
    <w:rsid w:val="00C47F09"/>
    <w:rsid w:val="00C501DD"/>
    <w:rsid w:val="00C50799"/>
    <w:rsid w:val="00C50EF0"/>
    <w:rsid w:val="00C510C7"/>
    <w:rsid w:val="00C511EA"/>
    <w:rsid w:val="00C514C6"/>
    <w:rsid w:val="00C51709"/>
    <w:rsid w:val="00C51827"/>
    <w:rsid w:val="00C51AA7"/>
    <w:rsid w:val="00C51BA6"/>
    <w:rsid w:val="00C52182"/>
    <w:rsid w:val="00C52A57"/>
    <w:rsid w:val="00C52D07"/>
    <w:rsid w:val="00C532C4"/>
    <w:rsid w:val="00C5347B"/>
    <w:rsid w:val="00C5383B"/>
    <w:rsid w:val="00C53C6B"/>
    <w:rsid w:val="00C53D78"/>
    <w:rsid w:val="00C53E8C"/>
    <w:rsid w:val="00C54696"/>
    <w:rsid w:val="00C548D5"/>
    <w:rsid w:val="00C5506B"/>
    <w:rsid w:val="00C55199"/>
    <w:rsid w:val="00C552C4"/>
    <w:rsid w:val="00C55665"/>
    <w:rsid w:val="00C55CF3"/>
    <w:rsid w:val="00C55EF8"/>
    <w:rsid w:val="00C562B1"/>
    <w:rsid w:val="00C56674"/>
    <w:rsid w:val="00C570F8"/>
    <w:rsid w:val="00C571C9"/>
    <w:rsid w:val="00C571F7"/>
    <w:rsid w:val="00C57849"/>
    <w:rsid w:val="00C602CA"/>
    <w:rsid w:val="00C60306"/>
    <w:rsid w:val="00C60645"/>
    <w:rsid w:val="00C60A7A"/>
    <w:rsid w:val="00C60C4A"/>
    <w:rsid w:val="00C61032"/>
    <w:rsid w:val="00C613B2"/>
    <w:rsid w:val="00C6151F"/>
    <w:rsid w:val="00C6154F"/>
    <w:rsid w:val="00C61D6B"/>
    <w:rsid w:val="00C621B4"/>
    <w:rsid w:val="00C623BB"/>
    <w:rsid w:val="00C626F7"/>
    <w:rsid w:val="00C628AF"/>
    <w:rsid w:val="00C62A81"/>
    <w:rsid w:val="00C62C67"/>
    <w:rsid w:val="00C62D70"/>
    <w:rsid w:val="00C6393E"/>
    <w:rsid w:val="00C63979"/>
    <w:rsid w:val="00C63AF2"/>
    <w:rsid w:val="00C63E24"/>
    <w:rsid w:val="00C63E44"/>
    <w:rsid w:val="00C63E49"/>
    <w:rsid w:val="00C6419F"/>
    <w:rsid w:val="00C643C4"/>
    <w:rsid w:val="00C64519"/>
    <w:rsid w:val="00C64E4B"/>
    <w:rsid w:val="00C6530C"/>
    <w:rsid w:val="00C6541E"/>
    <w:rsid w:val="00C654C7"/>
    <w:rsid w:val="00C6555F"/>
    <w:rsid w:val="00C655CC"/>
    <w:rsid w:val="00C658C7"/>
    <w:rsid w:val="00C65AD5"/>
    <w:rsid w:val="00C65E0C"/>
    <w:rsid w:val="00C65F79"/>
    <w:rsid w:val="00C6687A"/>
    <w:rsid w:val="00C66B70"/>
    <w:rsid w:val="00C66CD1"/>
    <w:rsid w:val="00C6707E"/>
    <w:rsid w:val="00C673AE"/>
    <w:rsid w:val="00C674C7"/>
    <w:rsid w:val="00C679BF"/>
    <w:rsid w:val="00C67AE0"/>
    <w:rsid w:val="00C707DA"/>
    <w:rsid w:val="00C70900"/>
    <w:rsid w:val="00C70A5B"/>
    <w:rsid w:val="00C70AC4"/>
    <w:rsid w:val="00C70D50"/>
    <w:rsid w:val="00C70DA7"/>
    <w:rsid w:val="00C70E7C"/>
    <w:rsid w:val="00C711F3"/>
    <w:rsid w:val="00C712FE"/>
    <w:rsid w:val="00C71362"/>
    <w:rsid w:val="00C7152C"/>
    <w:rsid w:val="00C72480"/>
    <w:rsid w:val="00C728C2"/>
    <w:rsid w:val="00C72D44"/>
    <w:rsid w:val="00C72EF4"/>
    <w:rsid w:val="00C73084"/>
    <w:rsid w:val="00C73A27"/>
    <w:rsid w:val="00C73DCA"/>
    <w:rsid w:val="00C73E96"/>
    <w:rsid w:val="00C74491"/>
    <w:rsid w:val="00C74A26"/>
    <w:rsid w:val="00C74CC3"/>
    <w:rsid w:val="00C74D12"/>
    <w:rsid w:val="00C74D2D"/>
    <w:rsid w:val="00C74E43"/>
    <w:rsid w:val="00C75998"/>
    <w:rsid w:val="00C759AD"/>
    <w:rsid w:val="00C759B5"/>
    <w:rsid w:val="00C75BA3"/>
    <w:rsid w:val="00C76027"/>
    <w:rsid w:val="00C76BB0"/>
    <w:rsid w:val="00C76F07"/>
    <w:rsid w:val="00C76FB5"/>
    <w:rsid w:val="00C7707F"/>
    <w:rsid w:val="00C7751F"/>
    <w:rsid w:val="00C77617"/>
    <w:rsid w:val="00C77759"/>
    <w:rsid w:val="00C778CE"/>
    <w:rsid w:val="00C77916"/>
    <w:rsid w:val="00C7797E"/>
    <w:rsid w:val="00C77A54"/>
    <w:rsid w:val="00C801CA"/>
    <w:rsid w:val="00C80313"/>
    <w:rsid w:val="00C8039D"/>
    <w:rsid w:val="00C80563"/>
    <w:rsid w:val="00C80617"/>
    <w:rsid w:val="00C806A7"/>
    <w:rsid w:val="00C80853"/>
    <w:rsid w:val="00C80A93"/>
    <w:rsid w:val="00C8157D"/>
    <w:rsid w:val="00C81A1A"/>
    <w:rsid w:val="00C81A59"/>
    <w:rsid w:val="00C81BCA"/>
    <w:rsid w:val="00C8201D"/>
    <w:rsid w:val="00C8222C"/>
    <w:rsid w:val="00C822D6"/>
    <w:rsid w:val="00C8232C"/>
    <w:rsid w:val="00C824EA"/>
    <w:rsid w:val="00C8251A"/>
    <w:rsid w:val="00C82E16"/>
    <w:rsid w:val="00C830BE"/>
    <w:rsid w:val="00C83249"/>
    <w:rsid w:val="00C84204"/>
    <w:rsid w:val="00C8440E"/>
    <w:rsid w:val="00C8444B"/>
    <w:rsid w:val="00C849AC"/>
    <w:rsid w:val="00C849B8"/>
    <w:rsid w:val="00C85409"/>
    <w:rsid w:val="00C857AD"/>
    <w:rsid w:val="00C85988"/>
    <w:rsid w:val="00C859F7"/>
    <w:rsid w:val="00C85B9F"/>
    <w:rsid w:val="00C85D1F"/>
    <w:rsid w:val="00C85D59"/>
    <w:rsid w:val="00C860E4"/>
    <w:rsid w:val="00C86426"/>
    <w:rsid w:val="00C866B1"/>
    <w:rsid w:val="00C86874"/>
    <w:rsid w:val="00C86AE9"/>
    <w:rsid w:val="00C86B65"/>
    <w:rsid w:val="00C8700B"/>
    <w:rsid w:val="00C870F8"/>
    <w:rsid w:val="00C87113"/>
    <w:rsid w:val="00C872AD"/>
    <w:rsid w:val="00C874DD"/>
    <w:rsid w:val="00C87A39"/>
    <w:rsid w:val="00C87BAA"/>
    <w:rsid w:val="00C87F12"/>
    <w:rsid w:val="00C90260"/>
    <w:rsid w:val="00C9064E"/>
    <w:rsid w:val="00C90840"/>
    <w:rsid w:val="00C90B59"/>
    <w:rsid w:val="00C90CC1"/>
    <w:rsid w:val="00C90FFF"/>
    <w:rsid w:val="00C9104C"/>
    <w:rsid w:val="00C9118C"/>
    <w:rsid w:val="00C9126E"/>
    <w:rsid w:val="00C9187E"/>
    <w:rsid w:val="00C918A9"/>
    <w:rsid w:val="00C9193B"/>
    <w:rsid w:val="00C91A18"/>
    <w:rsid w:val="00C91BE3"/>
    <w:rsid w:val="00C91C6F"/>
    <w:rsid w:val="00C92063"/>
    <w:rsid w:val="00C92483"/>
    <w:rsid w:val="00C92872"/>
    <w:rsid w:val="00C92B69"/>
    <w:rsid w:val="00C92E49"/>
    <w:rsid w:val="00C92FD0"/>
    <w:rsid w:val="00C93183"/>
    <w:rsid w:val="00C934EF"/>
    <w:rsid w:val="00C937DE"/>
    <w:rsid w:val="00C939DD"/>
    <w:rsid w:val="00C93B9B"/>
    <w:rsid w:val="00C93CC8"/>
    <w:rsid w:val="00C94C9E"/>
    <w:rsid w:val="00C95031"/>
    <w:rsid w:val="00C953B7"/>
    <w:rsid w:val="00C953CF"/>
    <w:rsid w:val="00C95561"/>
    <w:rsid w:val="00C955FF"/>
    <w:rsid w:val="00C957AE"/>
    <w:rsid w:val="00C95849"/>
    <w:rsid w:val="00C959EB"/>
    <w:rsid w:val="00C95A0F"/>
    <w:rsid w:val="00C95B67"/>
    <w:rsid w:val="00C95CCA"/>
    <w:rsid w:val="00C95D4E"/>
    <w:rsid w:val="00C96470"/>
    <w:rsid w:val="00C96915"/>
    <w:rsid w:val="00C96B93"/>
    <w:rsid w:val="00C96BBB"/>
    <w:rsid w:val="00C96C76"/>
    <w:rsid w:val="00C96EFC"/>
    <w:rsid w:val="00C97870"/>
    <w:rsid w:val="00C979ED"/>
    <w:rsid w:val="00C97AC4"/>
    <w:rsid w:val="00C97C48"/>
    <w:rsid w:val="00CA0216"/>
    <w:rsid w:val="00CA026D"/>
    <w:rsid w:val="00CA037F"/>
    <w:rsid w:val="00CA0DD6"/>
    <w:rsid w:val="00CA1159"/>
    <w:rsid w:val="00CA11B0"/>
    <w:rsid w:val="00CA1A0F"/>
    <w:rsid w:val="00CA20D1"/>
    <w:rsid w:val="00CA214F"/>
    <w:rsid w:val="00CA234C"/>
    <w:rsid w:val="00CA2B22"/>
    <w:rsid w:val="00CA2FCD"/>
    <w:rsid w:val="00CA3776"/>
    <w:rsid w:val="00CA3985"/>
    <w:rsid w:val="00CA3B38"/>
    <w:rsid w:val="00CA3B58"/>
    <w:rsid w:val="00CA4746"/>
    <w:rsid w:val="00CA4DDF"/>
    <w:rsid w:val="00CA507E"/>
    <w:rsid w:val="00CA51AF"/>
    <w:rsid w:val="00CA54FD"/>
    <w:rsid w:val="00CA5816"/>
    <w:rsid w:val="00CA5983"/>
    <w:rsid w:val="00CA5AFB"/>
    <w:rsid w:val="00CA5D6A"/>
    <w:rsid w:val="00CA5E58"/>
    <w:rsid w:val="00CA6058"/>
    <w:rsid w:val="00CA68C5"/>
    <w:rsid w:val="00CA6CAF"/>
    <w:rsid w:val="00CA704A"/>
    <w:rsid w:val="00CA7648"/>
    <w:rsid w:val="00CB010A"/>
    <w:rsid w:val="00CB02BD"/>
    <w:rsid w:val="00CB0308"/>
    <w:rsid w:val="00CB0678"/>
    <w:rsid w:val="00CB1091"/>
    <w:rsid w:val="00CB12FC"/>
    <w:rsid w:val="00CB1410"/>
    <w:rsid w:val="00CB156E"/>
    <w:rsid w:val="00CB20C7"/>
    <w:rsid w:val="00CB2313"/>
    <w:rsid w:val="00CB24D2"/>
    <w:rsid w:val="00CB25A9"/>
    <w:rsid w:val="00CB3508"/>
    <w:rsid w:val="00CB3B0C"/>
    <w:rsid w:val="00CB4118"/>
    <w:rsid w:val="00CB4174"/>
    <w:rsid w:val="00CB427C"/>
    <w:rsid w:val="00CB4583"/>
    <w:rsid w:val="00CB4898"/>
    <w:rsid w:val="00CB49C7"/>
    <w:rsid w:val="00CB4B1C"/>
    <w:rsid w:val="00CB4DDE"/>
    <w:rsid w:val="00CB558A"/>
    <w:rsid w:val="00CB57B5"/>
    <w:rsid w:val="00CB5D20"/>
    <w:rsid w:val="00CB5DC1"/>
    <w:rsid w:val="00CB602F"/>
    <w:rsid w:val="00CB6070"/>
    <w:rsid w:val="00CB6215"/>
    <w:rsid w:val="00CB6301"/>
    <w:rsid w:val="00CB668B"/>
    <w:rsid w:val="00CB697E"/>
    <w:rsid w:val="00CB6BC7"/>
    <w:rsid w:val="00CB7744"/>
    <w:rsid w:val="00CB7780"/>
    <w:rsid w:val="00CB77A1"/>
    <w:rsid w:val="00CB77C3"/>
    <w:rsid w:val="00CB7818"/>
    <w:rsid w:val="00CB7A3C"/>
    <w:rsid w:val="00CB7A78"/>
    <w:rsid w:val="00CB7FAE"/>
    <w:rsid w:val="00CC010C"/>
    <w:rsid w:val="00CC0D27"/>
    <w:rsid w:val="00CC19F3"/>
    <w:rsid w:val="00CC1A2F"/>
    <w:rsid w:val="00CC23A7"/>
    <w:rsid w:val="00CC23D2"/>
    <w:rsid w:val="00CC23F0"/>
    <w:rsid w:val="00CC2880"/>
    <w:rsid w:val="00CC2FD0"/>
    <w:rsid w:val="00CC307B"/>
    <w:rsid w:val="00CC35EC"/>
    <w:rsid w:val="00CC3752"/>
    <w:rsid w:val="00CC3F5A"/>
    <w:rsid w:val="00CC3F75"/>
    <w:rsid w:val="00CC4099"/>
    <w:rsid w:val="00CC42AE"/>
    <w:rsid w:val="00CC433A"/>
    <w:rsid w:val="00CC4A91"/>
    <w:rsid w:val="00CC4B78"/>
    <w:rsid w:val="00CC4CBA"/>
    <w:rsid w:val="00CC5103"/>
    <w:rsid w:val="00CC5355"/>
    <w:rsid w:val="00CC5576"/>
    <w:rsid w:val="00CC59DB"/>
    <w:rsid w:val="00CC5AAA"/>
    <w:rsid w:val="00CC5AE8"/>
    <w:rsid w:val="00CC635F"/>
    <w:rsid w:val="00CC6394"/>
    <w:rsid w:val="00CC639A"/>
    <w:rsid w:val="00CC67DD"/>
    <w:rsid w:val="00CC6DF7"/>
    <w:rsid w:val="00CC6E83"/>
    <w:rsid w:val="00CC7017"/>
    <w:rsid w:val="00CC7151"/>
    <w:rsid w:val="00CC737C"/>
    <w:rsid w:val="00CC74CA"/>
    <w:rsid w:val="00CC75D9"/>
    <w:rsid w:val="00CC79FA"/>
    <w:rsid w:val="00CC7FF2"/>
    <w:rsid w:val="00CD0010"/>
    <w:rsid w:val="00CD0605"/>
    <w:rsid w:val="00CD0966"/>
    <w:rsid w:val="00CD0D6B"/>
    <w:rsid w:val="00CD0DCF"/>
    <w:rsid w:val="00CD15AE"/>
    <w:rsid w:val="00CD1A16"/>
    <w:rsid w:val="00CD1A6F"/>
    <w:rsid w:val="00CD1C22"/>
    <w:rsid w:val="00CD1E18"/>
    <w:rsid w:val="00CD1E80"/>
    <w:rsid w:val="00CD2170"/>
    <w:rsid w:val="00CD2187"/>
    <w:rsid w:val="00CD2217"/>
    <w:rsid w:val="00CD24B4"/>
    <w:rsid w:val="00CD2543"/>
    <w:rsid w:val="00CD2632"/>
    <w:rsid w:val="00CD26EF"/>
    <w:rsid w:val="00CD2731"/>
    <w:rsid w:val="00CD2784"/>
    <w:rsid w:val="00CD2976"/>
    <w:rsid w:val="00CD2A86"/>
    <w:rsid w:val="00CD2BC1"/>
    <w:rsid w:val="00CD309D"/>
    <w:rsid w:val="00CD30CC"/>
    <w:rsid w:val="00CD33B7"/>
    <w:rsid w:val="00CD3804"/>
    <w:rsid w:val="00CD392C"/>
    <w:rsid w:val="00CD3A17"/>
    <w:rsid w:val="00CD3DBF"/>
    <w:rsid w:val="00CD4281"/>
    <w:rsid w:val="00CD441A"/>
    <w:rsid w:val="00CD47F8"/>
    <w:rsid w:val="00CD5373"/>
    <w:rsid w:val="00CD5408"/>
    <w:rsid w:val="00CD5938"/>
    <w:rsid w:val="00CD5972"/>
    <w:rsid w:val="00CD5C49"/>
    <w:rsid w:val="00CD5FBC"/>
    <w:rsid w:val="00CD6C99"/>
    <w:rsid w:val="00CD6CA4"/>
    <w:rsid w:val="00CD70A8"/>
    <w:rsid w:val="00CD723A"/>
    <w:rsid w:val="00CD72C7"/>
    <w:rsid w:val="00CD7663"/>
    <w:rsid w:val="00CD78F2"/>
    <w:rsid w:val="00CD7B47"/>
    <w:rsid w:val="00CD7BFD"/>
    <w:rsid w:val="00CD7D5C"/>
    <w:rsid w:val="00CE02E5"/>
    <w:rsid w:val="00CE0445"/>
    <w:rsid w:val="00CE04EF"/>
    <w:rsid w:val="00CE0830"/>
    <w:rsid w:val="00CE0FF8"/>
    <w:rsid w:val="00CE10C7"/>
    <w:rsid w:val="00CE10C8"/>
    <w:rsid w:val="00CE10D2"/>
    <w:rsid w:val="00CE1657"/>
    <w:rsid w:val="00CE16FC"/>
    <w:rsid w:val="00CE1C9F"/>
    <w:rsid w:val="00CE1F2F"/>
    <w:rsid w:val="00CE223E"/>
    <w:rsid w:val="00CE24DC"/>
    <w:rsid w:val="00CE251E"/>
    <w:rsid w:val="00CE266E"/>
    <w:rsid w:val="00CE2742"/>
    <w:rsid w:val="00CE27D7"/>
    <w:rsid w:val="00CE28BF"/>
    <w:rsid w:val="00CE29D0"/>
    <w:rsid w:val="00CE2CE6"/>
    <w:rsid w:val="00CE31A4"/>
    <w:rsid w:val="00CE3514"/>
    <w:rsid w:val="00CE35A4"/>
    <w:rsid w:val="00CE37FA"/>
    <w:rsid w:val="00CE406B"/>
    <w:rsid w:val="00CE41F4"/>
    <w:rsid w:val="00CE427D"/>
    <w:rsid w:val="00CE4445"/>
    <w:rsid w:val="00CE4675"/>
    <w:rsid w:val="00CE4813"/>
    <w:rsid w:val="00CE5040"/>
    <w:rsid w:val="00CE568E"/>
    <w:rsid w:val="00CE595B"/>
    <w:rsid w:val="00CE5B84"/>
    <w:rsid w:val="00CE6927"/>
    <w:rsid w:val="00CE6C30"/>
    <w:rsid w:val="00CE6EDD"/>
    <w:rsid w:val="00CE7177"/>
    <w:rsid w:val="00CE72EE"/>
    <w:rsid w:val="00CE74A3"/>
    <w:rsid w:val="00CE7BCA"/>
    <w:rsid w:val="00CE7D4C"/>
    <w:rsid w:val="00CE7E16"/>
    <w:rsid w:val="00CE7F5C"/>
    <w:rsid w:val="00CE7FD2"/>
    <w:rsid w:val="00CF027F"/>
    <w:rsid w:val="00CF03D2"/>
    <w:rsid w:val="00CF0731"/>
    <w:rsid w:val="00CF0C6C"/>
    <w:rsid w:val="00CF0CB6"/>
    <w:rsid w:val="00CF0CDD"/>
    <w:rsid w:val="00CF1117"/>
    <w:rsid w:val="00CF1940"/>
    <w:rsid w:val="00CF1F50"/>
    <w:rsid w:val="00CF1F7B"/>
    <w:rsid w:val="00CF273A"/>
    <w:rsid w:val="00CF37AC"/>
    <w:rsid w:val="00CF3A20"/>
    <w:rsid w:val="00CF47B8"/>
    <w:rsid w:val="00CF4872"/>
    <w:rsid w:val="00CF5103"/>
    <w:rsid w:val="00CF51ED"/>
    <w:rsid w:val="00CF55AE"/>
    <w:rsid w:val="00CF55D7"/>
    <w:rsid w:val="00CF596F"/>
    <w:rsid w:val="00CF632A"/>
    <w:rsid w:val="00CF65E7"/>
    <w:rsid w:val="00CF6B00"/>
    <w:rsid w:val="00CF6CC2"/>
    <w:rsid w:val="00CF7017"/>
    <w:rsid w:val="00CF7130"/>
    <w:rsid w:val="00CF729A"/>
    <w:rsid w:val="00CF7F85"/>
    <w:rsid w:val="00CF7FF0"/>
    <w:rsid w:val="00D0000D"/>
    <w:rsid w:val="00D00448"/>
    <w:rsid w:val="00D005B4"/>
    <w:rsid w:val="00D006A2"/>
    <w:rsid w:val="00D00B8D"/>
    <w:rsid w:val="00D013C3"/>
    <w:rsid w:val="00D0180B"/>
    <w:rsid w:val="00D01EF6"/>
    <w:rsid w:val="00D022D5"/>
    <w:rsid w:val="00D02361"/>
    <w:rsid w:val="00D023B6"/>
    <w:rsid w:val="00D02430"/>
    <w:rsid w:val="00D025F6"/>
    <w:rsid w:val="00D0264A"/>
    <w:rsid w:val="00D02891"/>
    <w:rsid w:val="00D02B97"/>
    <w:rsid w:val="00D03090"/>
    <w:rsid w:val="00D034C4"/>
    <w:rsid w:val="00D03B2A"/>
    <w:rsid w:val="00D03E76"/>
    <w:rsid w:val="00D044C4"/>
    <w:rsid w:val="00D04AB6"/>
    <w:rsid w:val="00D04CD1"/>
    <w:rsid w:val="00D04F2E"/>
    <w:rsid w:val="00D05765"/>
    <w:rsid w:val="00D0584A"/>
    <w:rsid w:val="00D058C1"/>
    <w:rsid w:val="00D05A1C"/>
    <w:rsid w:val="00D05CBE"/>
    <w:rsid w:val="00D05F4C"/>
    <w:rsid w:val="00D0613C"/>
    <w:rsid w:val="00D06289"/>
    <w:rsid w:val="00D06721"/>
    <w:rsid w:val="00D06DA2"/>
    <w:rsid w:val="00D07438"/>
    <w:rsid w:val="00D07EA4"/>
    <w:rsid w:val="00D07EE4"/>
    <w:rsid w:val="00D07F7F"/>
    <w:rsid w:val="00D101A1"/>
    <w:rsid w:val="00D10628"/>
    <w:rsid w:val="00D10FBF"/>
    <w:rsid w:val="00D11031"/>
    <w:rsid w:val="00D1150F"/>
    <w:rsid w:val="00D11627"/>
    <w:rsid w:val="00D117D6"/>
    <w:rsid w:val="00D11C48"/>
    <w:rsid w:val="00D11E35"/>
    <w:rsid w:val="00D11FDD"/>
    <w:rsid w:val="00D120A6"/>
    <w:rsid w:val="00D1213D"/>
    <w:rsid w:val="00D12448"/>
    <w:rsid w:val="00D1247B"/>
    <w:rsid w:val="00D12573"/>
    <w:rsid w:val="00D12794"/>
    <w:rsid w:val="00D1288A"/>
    <w:rsid w:val="00D12C2C"/>
    <w:rsid w:val="00D12DE5"/>
    <w:rsid w:val="00D131AD"/>
    <w:rsid w:val="00D134C6"/>
    <w:rsid w:val="00D13676"/>
    <w:rsid w:val="00D1371E"/>
    <w:rsid w:val="00D13763"/>
    <w:rsid w:val="00D13915"/>
    <w:rsid w:val="00D1398F"/>
    <w:rsid w:val="00D13FE4"/>
    <w:rsid w:val="00D140F4"/>
    <w:rsid w:val="00D147B9"/>
    <w:rsid w:val="00D148B3"/>
    <w:rsid w:val="00D14BBA"/>
    <w:rsid w:val="00D14CE9"/>
    <w:rsid w:val="00D14EF7"/>
    <w:rsid w:val="00D14FB5"/>
    <w:rsid w:val="00D167F7"/>
    <w:rsid w:val="00D168D5"/>
    <w:rsid w:val="00D16981"/>
    <w:rsid w:val="00D169C8"/>
    <w:rsid w:val="00D16B4E"/>
    <w:rsid w:val="00D16D60"/>
    <w:rsid w:val="00D17036"/>
    <w:rsid w:val="00D17152"/>
    <w:rsid w:val="00D172A7"/>
    <w:rsid w:val="00D1749C"/>
    <w:rsid w:val="00D174DF"/>
    <w:rsid w:val="00D17518"/>
    <w:rsid w:val="00D175E2"/>
    <w:rsid w:val="00D175FA"/>
    <w:rsid w:val="00D17640"/>
    <w:rsid w:val="00D1771A"/>
    <w:rsid w:val="00D17B5F"/>
    <w:rsid w:val="00D17E33"/>
    <w:rsid w:val="00D17E74"/>
    <w:rsid w:val="00D20081"/>
    <w:rsid w:val="00D200E0"/>
    <w:rsid w:val="00D207B0"/>
    <w:rsid w:val="00D20ACD"/>
    <w:rsid w:val="00D20BB5"/>
    <w:rsid w:val="00D20C1D"/>
    <w:rsid w:val="00D20D80"/>
    <w:rsid w:val="00D20E1C"/>
    <w:rsid w:val="00D21196"/>
    <w:rsid w:val="00D2159A"/>
    <w:rsid w:val="00D21AF6"/>
    <w:rsid w:val="00D21E2B"/>
    <w:rsid w:val="00D2224D"/>
    <w:rsid w:val="00D2225F"/>
    <w:rsid w:val="00D22671"/>
    <w:rsid w:val="00D22AC4"/>
    <w:rsid w:val="00D22FCA"/>
    <w:rsid w:val="00D232DB"/>
    <w:rsid w:val="00D23322"/>
    <w:rsid w:val="00D23C7F"/>
    <w:rsid w:val="00D23C98"/>
    <w:rsid w:val="00D23F6E"/>
    <w:rsid w:val="00D2469A"/>
    <w:rsid w:val="00D246E6"/>
    <w:rsid w:val="00D24740"/>
    <w:rsid w:val="00D24771"/>
    <w:rsid w:val="00D25050"/>
    <w:rsid w:val="00D250AD"/>
    <w:rsid w:val="00D252C0"/>
    <w:rsid w:val="00D2531A"/>
    <w:rsid w:val="00D2598C"/>
    <w:rsid w:val="00D25A6F"/>
    <w:rsid w:val="00D25E0A"/>
    <w:rsid w:val="00D25E10"/>
    <w:rsid w:val="00D260F6"/>
    <w:rsid w:val="00D262FB"/>
    <w:rsid w:val="00D263B6"/>
    <w:rsid w:val="00D267C8"/>
    <w:rsid w:val="00D26C57"/>
    <w:rsid w:val="00D26EA1"/>
    <w:rsid w:val="00D27262"/>
    <w:rsid w:val="00D27510"/>
    <w:rsid w:val="00D275F3"/>
    <w:rsid w:val="00D27679"/>
    <w:rsid w:val="00D277ED"/>
    <w:rsid w:val="00D2788F"/>
    <w:rsid w:val="00D3035C"/>
    <w:rsid w:val="00D30A56"/>
    <w:rsid w:val="00D30C91"/>
    <w:rsid w:val="00D30F41"/>
    <w:rsid w:val="00D314DB"/>
    <w:rsid w:val="00D31890"/>
    <w:rsid w:val="00D31921"/>
    <w:rsid w:val="00D31A4C"/>
    <w:rsid w:val="00D31A57"/>
    <w:rsid w:val="00D31CE9"/>
    <w:rsid w:val="00D3204A"/>
    <w:rsid w:val="00D32374"/>
    <w:rsid w:val="00D324C6"/>
    <w:rsid w:val="00D326A3"/>
    <w:rsid w:val="00D326B7"/>
    <w:rsid w:val="00D326BB"/>
    <w:rsid w:val="00D32A62"/>
    <w:rsid w:val="00D32BDE"/>
    <w:rsid w:val="00D32E0C"/>
    <w:rsid w:val="00D32E7F"/>
    <w:rsid w:val="00D330D8"/>
    <w:rsid w:val="00D3345C"/>
    <w:rsid w:val="00D335D6"/>
    <w:rsid w:val="00D3383A"/>
    <w:rsid w:val="00D3389D"/>
    <w:rsid w:val="00D33E8B"/>
    <w:rsid w:val="00D3454C"/>
    <w:rsid w:val="00D34947"/>
    <w:rsid w:val="00D34ACC"/>
    <w:rsid w:val="00D34EB9"/>
    <w:rsid w:val="00D35154"/>
    <w:rsid w:val="00D353AB"/>
    <w:rsid w:val="00D358C7"/>
    <w:rsid w:val="00D35E2A"/>
    <w:rsid w:val="00D3664C"/>
    <w:rsid w:val="00D36737"/>
    <w:rsid w:val="00D36A93"/>
    <w:rsid w:val="00D36E1F"/>
    <w:rsid w:val="00D373E1"/>
    <w:rsid w:val="00D3750D"/>
    <w:rsid w:val="00D3760F"/>
    <w:rsid w:val="00D37680"/>
    <w:rsid w:val="00D37B7C"/>
    <w:rsid w:val="00D37D1E"/>
    <w:rsid w:val="00D37D82"/>
    <w:rsid w:val="00D37FDE"/>
    <w:rsid w:val="00D400E8"/>
    <w:rsid w:val="00D402BF"/>
    <w:rsid w:val="00D4050F"/>
    <w:rsid w:val="00D407B4"/>
    <w:rsid w:val="00D40D34"/>
    <w:rsid w:val="00D40F62"/>
    <w:rsid w:val="00D412ED"/>
    <w:rsid w:val="00D41335"/>
    <w:rsid w:val="00D41686"/>
    <w:rsid w:val="00D41830"/>
    <w:rsid w:val="00D41A88"/>
    <w:rsid w:val="00D41CC3"/>
    <w:rsid w:val="00D41DF1"/>
    <w:rsid w:val="00D41FC6"/>
    <w:rsid w:val="00D42385"/>
    <w:rsid w:val="00D42511"/>
    <w:rsid w:val="00D426E5"/>
    <w:rsid w:val="00D42875"/>
    <w:rsid w:val="00D42967"/>
    <w:rsid w:val="00D431AE"/>
    <w:rsid w:val="00D4322B"/>
    <w:rsid w:val="00D43490"/>
    <w:rsid w:val="00D437BF"/>
    <w:rsid w:val="00D437F6"/>
    <w:rsid w:val="00D439BE"/>
    <w:rsid w:val="00D440AA"/>
    <w:rsid w:val="00D440D5"/>
    <w:rsid w:val="00D4426C"/>
    <w:rsid w:val="00D442B8"/>
    <w:rsid w:val="00D44669"/>
    <w:rsid w:val="00D44675"/>
    <w:rsid w:val="00D44777"/>
    <w:rsid w:val="00D447C1"/>
    <w:rsid w:val="00D45431"/>
    <w:rsid w:val="00D45A7A"/>
    <w:rsid w:val="00D45B66"/>
    <w:rsid w:val="00D45DF6"/>
    <w:rsid w:val="00D4658C"/>
    <w:rsid w:val="00D4666F"/>
    <w:rsid w:val="00D469E1"/>
    <w:rsid w:val="00D46ECD"/>
    <w:rsid w:val="00D4702B"/>
    <w:rsid w:val="00D474C9"/>
    <w:rsid w:val="00D476CC"/>
    <w:rsid w:val="00D47930"/>
    <w:rsid w:val="00D47D59"/>
    <w:rsid w:val="00D47D72"/>
    <w:rsid w:val="00D50339"/>
    <w:rsid w:val="00D503A9"/>
    <w:rsid w:val="00D5057F"/>
    <w:rsid w:val="00D5064C"/>
    <w:rsid w:val="00D50664"/>
    <w:rsid w:val="00D50843"/>
    <w:rsid w:val="00D50E1F"/>
    <w:rsid w:val="00D510D7"/>
    <w:rsid w:val="00D5137B"/>
    <w:rsid w:val="00D513D0"/>
    <w:rsid w:val="00D514E3"/>
    <w:rsid w:val="00D51932"/>
    <w:rsid w:val="00D51C97"/>
    <w:rsid w:val="00D51DA7"/>
    <w:rsid w:val="00D51E43"/>
    <w:rsid w:val="00D5253C"/>
    <w:rsid w:val="00D52A80"/>
    <w:rsid w:val="00D52C2A"/>
    <w:rsid w:val="00D52C88"/>
    <w:rsid w:val="00D52F11"/>
    <w:rsid w:val="00D52F92"/>
    <w:rsid w:val="00D5313F"/>
    <w:rsid w:val="00D53173"/>
    <w:rsid w:val="00D537F0"/>
    <w:rsid w:val="00D5428A"/>
    <w:rsid w:val="00D5431E"/>
    <w:rsid w:val="00D54438"/>
    <w:rsid w:val="00D54726"/>
    <w:rsid w:val="00D54A00"/>
    <w:rsid w:val="00D54C2B"/>
    <w:rsid w:val="00D54E04"/>
    <w:rsid w:val="00D5534B"/>
    <w:rsid w:val="00D553D8"/>
    <w:rsid w:val="00D55937"/>
    <w:rsid w:val="00D55AE6"/>
    <w:rsid w:val="00D55CFD"/>
    <w:rsid w:val="00D55DBB"/>
    <w:rsid w:val="00D562DE"/>
    <w:rsid w:val="00D566B9"/>
    <w:rsid w:val="00D56E15"/>
    <w:rsid w:val="00D56E52"/>
    <w:rsid w:val="00D56FD7"/>
    <w:rsid w:val="00D57250"/>
    <w:rsid w:val="00D572F0"/>
    <w:rsid w:val="00D5745C"/>
    <w:rsid w:val="00D5756C"/>
    <w:rsid w:val="00D57AD0"/>
    <w:rsid w:val="00D57F5B"/>
    <w:rsid w:val="00D60B28"/>
    <w:rsid w:val="00D60B6E"/>
    <w:rsid w:val="00D60CBE"/>
    <w:rsid w:val="00D60D68"/>
    <w:rsid w:val="00D60F67"/>
    <w:rsid w:val="00D611D4"/>
    <w:rsid w:val="00D6122B"/>
    <w:rsid w:val="00D612A3"/>
    <w:rsid w:val="00D613D8"/>
    <w:rsid w:val="00D6141D"/>
    <w:rsid w:val="00D6143E"/>
    <w:rsid w:val="00D6214F"/>
    <w:rsid w:val="00D62365"/>
    <w:rsid w:val="00D623AD"/>
    <w:rsid w:val="00D623D2"/>
    <w:rsid w:val="00D62A5E"/>
    <w:rsid w:val="00D62E1F"/>
    <w:rsid w:val="00D630AC"/>
    <w:rsid w:val="00D6351D"/>
    <w:rsid w:val="00D635B5"/>
    <w:rsid w:val="00D6367B"/>
    <w:rsid w:val="00D63BFC"/>
    <w:rsid w:val="00D63F9D"/>
    <w:rsid w:val="00D63FA7"/>
    <w:rsid w:val="00D6464C"/>
    <w:rsid w:val="00D648E6"/>
    <w:rsid w:val="00D64BE0"/>
    <w:rsid w:val="00D6517D"/>
    <w:rsid w:val="00D653C6"/>
    <w:rsid w:val="00D65FA0"/>
    <w:rsid w:val="00D667C3"/>
    <w:rsid w:val="00D6687F"/>
    <w:rsid w:val="00D66A46"/>
    <w:rsid w:val="00D66A6D"/>
    <w:rsid w:val="00D66C70"/>
    <w:rsid w:val="00D66F23"/>
    <w:rsid w:val="00D66F94"/>
    <w:rsid w:val="00D6704C"/>
    <w:rsid w:val="00D6714B"/>
    <w:rsid w:val="00D67562"/>
    <w:rsid w:val="00D678EB"/>
    <w:rsid w:val="00D67E02"/>
    <w:rsid w:val="00D67F00"/>
    <w:rsid w:val="00D67FBF"/>
    <w:rsid w:val="00D701C9"/>
    <w:rsid w:val="00D707F9"/>
    <w:rsid w:val="00D70882"/>
    <w:rsid w:val="00D70AB9"/>
    <w:rsid w:val="00D70F5E"/>
    <w:rsid w:val="00D71829"/>
    <w:rsid w:val="00D71833"/>
    <w:rsid w:val="00D71C18"/>
    <w:rsid w:val="00D71C9A"/>
    <w:rsid w:val="00D71EA2"/>
    <w:rsid w:val="00D71F8C"/>
    <w:rsid w:val="00D72398"/>
    <w:rsid w:val="00D7252B"/>
    <w:rsid w:val="00D72570"/>
    <w:rsid w:val="00D726BE"/>
    <w:rsid w:val="00D72AD7"/>
    <w:rsid w:val="00D7358A"/>
    <w:rsid w:val="00D737AD"/>
    <w:rsid w:val="00D73940"/>
    <w:rsid w:val="00D73A67"/>
    <w:rsid w:val="00D73FF6"/>
    <w:rsid w:val="00D74096"/>
    <w:rsid w:val="00D743C8"/>
    <w:rsid w:val="00D74537"/>
    <w:rsid w:val="00D745E9"/>
    <w:rsid w:val="00D74C55"/>
    <w:rsid w:val="00D74C77"/>
    <w:rsid w:val="00D74CDC"/>
    <w:rsid w:val="00D7529D"/>
    <w:rsid w:val="00D754F0"/>
    <w:rsid w:val="00D756BE"/>
    <w:rsid w:val="00D75A4F"/>
    <w:rsid w:val="00D75D0D"/>
    <w:rsid w:val="00D75F9F"/>
    <w:rsid w:val="00D7632F"/>
    <w:rsid w:val="00D763AE"/>
    <w:rsid w:val="00D76430"/>
    <w:rsid w:val="00D766C6"/>
    <w:rsid w:val="00D76A95"/>
    <w:rsid w:val="00D76B0B"/>
    <w:rsid w:val="00D76F3E"/>
    <w:rsid w:val="00D77030"/>
    <w:rsid w:val="00D7744B"/>
    <w:rsid w:val="00D77F63"/>
    <w:rsid w:val="00D80255"/>
    <w:rsid w:val="00D80477"/>
    <w:rsid w:val="00D8084C"/>
    <w:rsid w:val="00D808AE"/>
    <w:rsid w:val="00D809FB"/>
    <w:rsid w:val="00D80B67"/>
    <w:rsid w:val="00D80DD5"/>
    <w:rsid w:val="00D80F0D"/>
    <w:rsid w:val="00D81073"/>
    <w:rsid w:val="00D810B3"/>
    <w:rsid w:val="00D81235"/>
    <w:rsid w:val="00D8142F"/>
    <w:rsid w:val="00D81486"/>
    <w:rsid w:val="00D8166C"/>
    <w:rsid w:val="00D81D12"/>
    <w:rsid w:val="00D820A2"/>
    <w:rsid w:val="00D82373"/>
    <w:rsid w:val="00D826CB"/>
    <w:rsid w:val="00D82B35"/>
    <w:rsid w:val="00D82C81"/>
    <w:rsid w:val="00D82E42"/>
    <w:rsid w:val="00D82F90"/>
    <w:rsid w:val="00D83032"/>
    <w:rsid w:val="00D830A3"/>
    <w:rsid w:val="00D833F1"/>
    <w:rsid w:val="00D83671"/>
    <w:rsid w:val="00D83699"/>
    <w:rsid w:val="00D83D4E"/>
    <w:rsid w:val="00D83D61"/>
    <w:rsid w:val="00D84204"/>
    <w:rsid w:val="00D84505"/>
    <w:rsid w:val="00D84511"/>
    <w:rsid w:val="00D84576"/>
    <w:rsid w:val="00D84865"/>
    <w:rsid w:val="00D84C88"/>
    <w:rsid w:val="00D84F19"/>
    <w:rsid w:val="00D84F2A"/>
    <w:rsid w:val="00D84F74"/>
    <w:rsid w:val="00D85017"/>
    <w:rsid w:val="00D85199"/>
    <w:rsid w:val="00D852AB"/>
    <w:rsid w:val="00D852AD"/>
    <w:rsid w:val="00D8549A"/>
    <w:rsid w:val="00D85546"/>
    <w:rsid w:val="00D8564A"/>
    <w:rsid w:val="00D85781"/>
    <w:rsid w:val="00D8586D"/>
    <w:rsid w:val="00D85876"/>
    <w:rsid w:val="00D860B5"/>
    <w:rsid w:val="00D86245"/>
    <w:rsid w:val="00D86B2A"/>
    <w:rsid w:val="00D86C38"/>
    <w:rsid w:val="00D87034"/>
    <w:rsid w:val="00D87192"/>
    <w:rsid w:val="00D87326"/>
    <w:rsid w:val="00D87516"/>
    <w:rsid w:val="00D877F9"/>
    <w:rsid w:val="00D87AA1"/>
    <w:rsid w:val="00D87F31"/>
    <w:rsid w:val="00D87F98"/>
    <w:rsid w:val="00D90555"/>
    <w:rsid w:val="00D9074D"/>
    <w:rsid w:val="00D9087A"/>
    <w:rsid w:val="00D909E2"/>
    <w:rsid w:val="00D90E30"/>
    <w:rsid w:val="00D91187"/>
    <w:rsid w:val="00D915BA"/>
    <w:rsid w:val="00D916DB"/>
    <w:rsid w:val="00D91987"/>
    <w:rsid w:val="00D92970"/>
    <w:rsid w:val="00D92CE7"/>
    <w:rsid w:val="00D92D91"/>
    <w:rsid w:val="00D92EE6"/>
    <w:rsid w:val="00D94049"/>
    <w:rsid w:val="00D94103"/>
    <w:rsid w:val="00D94434"/>
    <w:rsid w:val="00D9475F"/>
    <w:rsid w:val="00D94938"/>
    <w:rsid w:val="00D94A62"/>
    <w:rsid w:val="00D94BD9"/>
    <w:rsid w:val="00D94E79"/>
    <w:rsid w:val="00D94F79"/>
    <w:rsid w:val="00D9548F"/>
    <w:rsid w:val="00D9575F"/>
    <w:rsid w:val="00D95882"/>
    <w:rsid w:val="00D95B6E"/>
    <w:rsid w:val="00D95E4B"/>
    <w:rsid w:val="00D95F32"/>
    <w:rsid w:val="00D9602D"/>
    <w:rsid w:val="00D96CCE"/>
    <w:rsid w:val="00D96D66"/>
    <w:rsid w:val="00D96D7F"/>
    <w:rsid w:val="00D96E84"/>
    <w:rsid w:val="00D970BB"/>
    <w:rsid w:val="00D97241"/>
    <w:rsid w:val="00D976DF"/>
    <w:rsid w:val="00D978D9"/>
    <w:rsid w:val="00D97B16"/>
    <w:rsid w:val="00DA0557"/>
    <w:rsid w:val="00DA08D6"/>
    <w:rsid w:val="00DA0B10"/>
    <w:rsid w:val="00DA0B50"/>
    <w:rsid w:val="00DA0E12"/>
    <w:rsid w:val="00DA1537"/>
    <w:rsid w:val="00DA17A3"/>
    <w:rsid w:val="00DA1E2E"/>
    <w:rsid w:val="00DA266E"/>
    <w:rsid w:val="00DA28C0"/>
    <w:rsid w:val="00DA2C30"/>
    <w:rsid w:val="00DA2E38"/>
    <w:rsid w:val="00DA2EF8"/>
    <w:rsid w:val="00DA2F53"/>
    <w:rsid w:val="00DA3088"/>
    <w:rsid w:val="00DA31FD"/>
    <w:rsid w:val="00DA321E"/>
    <w:rsid w:val="00DA3BB6"/>
    <w:rsid w:val="00DA3BFF"/>
    <w:rsid w:val="00DA3CAE"/>
    <w:rsid w:val="00DA3CCF"/>
    <w:rsid w:val="00DA3EB3"/>
    <w:rsid w:val="00DA4030"/>
    <w:rsid w:val="00DA4126"/>
    <w:rsid w:val="00DA4351"/>
    <w:rsid w:val="00DA4394"/>
    <w:rsid w:val="00DA45EE"/>
    <w:rsid w:val="00DA466C"/>
    <w:rsid w:val="00DA4E8E"/>
    <w:rsid w:val="00DA5294"/>
    <w:rsid w:val="00DA5422"/>
    <w:rsid w:val="00DA550A"/>
    <w:rsid w:val="00DA5682"/>
    <w:rsid w:val="00DA5AB9"/>
    <w:rsid w:val="00DA5EB2"/>
    <w:rsid w:val="00DA6A3A"/>
    <w:rsid w:val="00DA6DA1"/>
    <w:rsid w:val="00DA6E27"/>
    <w:rsid w:val="00DA7039"/>
    <w:rsid w:val="00DA7166"/>
    <w:rsid w:val="00DA73E6"/>
    <w:rsid w:val="00DA7442"/>
    <w:rsid w:val="00DA76AA"/>
    <w:rsid w:val="00DA7743"/>
    <w:rsid w:val="00DA79ED"/>
    <w:rsid w:val="00DA7FDF"/>
    <w:rsid w:val="00DA7FF0"/>
    <w:rsid w:val="00DB001A"/>
    <w:rsid w:val="00DB026D"/>
    <w:rsid w:val="00DB03E0"/>
    <w:rsid w:val="00DB0637"/>
    <w:rsid w:val="00DB09CF"/>
    <w:rsid w:val="00DB1CBD"/>
    <w:rsid w:val="00DB20B4"/>
    <w:rsid w:val="00DB23E7"/>
    <w:rsid w:val="00DB2B49"/>
    <w:rsid w:val="00DB2C24"/>
    <w:rsid w:val="00DB311A"/>
    <w:rsid w:val="00DB32D3"/>
    <w:rsid w:val="00DB3B3D"/>
    <w:rsid w:val="00DB3EA4"/>
    <w:rsid w:val="00DB4197"/>
    <w:rsid w:val="00DB4372"/>
    <w:rsid w:val="00DB4393"/>
    <w:rsid w:val="00DB48F1"/>
    <w:rsid w:val="00DB4A29"/>
    <w:rsid w:val="00DB4C17"/>
    <w:rsid w:val="00DB4CF5"/>
    <w:rsid w:val="00DB4E5B"/>
    <w:rsid w:val="00DB4EBA"/>
    <w:rsid w:val="00DB4FBA"/>
    <w:rsid w:val="00DB51A1"/>
    <w:rsid w:val="00DB5331"/>
    <w:rsid w:val="00DB5416"/>
    <w:rsid w:val="00DB591A"/>
    <w:rsid w:val="00DB5D6A"/>
    <w:rsid w:val="00DB644C"/>
    <w:rsid w:val="00DB6962"/>
    <w:rsid w:val="00DB6BF5"/>
    <w:rsid w:val="00DB70CD"/>
    <w:rsid w:val="00DB7274"/>
    <w:rsid w:val="00DB7657"/>
    <w:rsid w:val="00DB76F0"/>
    <w:rsid w:val="00DB779B"/>
    <w:rsid w:val="00DB798C"/>
    <w:rsid w:val="00DC03A9"/>
    <w:rsid w:val="00DC08AD"/>
    <w:rsid w:val="00DC0B82"/>
    <w:rsid w:val="00DC0C2B"/>
    <w:rsid w:val="00DC126B"/>
    <w:rsid w:val="00DC15A0"/>
    <w:rsid w:val="00DC2194"/>
    <w:rsid w:val="00DC22D0"/>
    <w:rsid w:val="00DC2B00"/>
    <w:rsid w:val="00DC2B54"/>
    <w:rsid w:val="00DC3AC2"/>
    <w:rsid w:val="00DC4169"/>
    <w:rsid w:val="00DC46FB"/>
    <w:rsid w:val="00DC4C59"/>
    <w:rsid w:val="00DC51F9"/>
    <w:rsid w:val="00DC5428"/>
    <w:rsid w:val="00DC62C6"/>
    <w:rsid w:val="00DC63B4"/>
    <w:rsid w:val="00DC659A"/>
    <w:rsid w:val="00DC675D"/>
    <w:rsid w:val="00DC6B7B"/>
    <w:rsid w:val="00DC6CBA"/>
    <w:rsid w:val="00DC6E08"/>
    <w:rsid w:val="00DC7387"/>
    <w:rsid w:val="00DC7545"/>
    <w:rsid w:val="00DC786A"/>
    <w:rsid w:val="00DC7FDB"/>
    <w:rsid w:val="00DD0107"/>
    <w:rsid w:val="00DD01D0"/>
    <w:rsid w:val="00DD047C"/>
    <w:rsid w:val="00DD06E3"/>
    <w:rsid w:val="00DD0A99"/>
    <w:rsid w:val="00DD0AB8"/>
    <w:rsid w:val="00DD0E2D"/>
    <w:rsid w:val="00DD0E85"/>
    <w:rsid w:val="00DD1335"/>
    <w:rsid w:val="00DD143F"/>
    <w:rsid w:val="00DD1471"/>
    <w:rsid w:val="00DD1592"/>
    <w:rsid w:val="00DD1FBB"/>
    <w:rsid w:val="00DD2265"/>
    <w:rsid w:val="00DD25AE"/>
    <w:rsid w:val="00DD270E"/>
    <w:rsid w:val="00DD283A"/>
    <w:rsid w:val="00DD2E63"/>
    <w:rsid w:val="00DD3681"/>
    <w:rsid w:val="00DD36DA"/>
    <w:rsid w:val="00DD3849"/>
    <w:rsid w:val="00DD395E"/>
    <w:rsid w:val="00DD3A9B"/>
    <w:rsid w:val="00DD3CA1"/>
    <w:rsid w:val="00DD3EA4"/>
    <w:rsid w:val="00DD4194"/>
    <w:rsid w:val="00DD45CD"/>
    <w:rsid w:val="00DD4C58"/>
    <w:rsid w:val="00DD503F"/>
    <w:rsid w:val="00DD5384"/>
    <w:rsid w:val="00DD5448"/>
    <w:rsid w:val="00DD5486"/>
    <w:rsid w:val="00DD6010"/>
    <w:rsid w:val="00DD606F"/>
    <w:rsid w:val="00DD634C"/>
    <w:rsid w:val="00DD6472"/>
    <w:rsid w:val="00DD6599"/>
    <w:rsid w:val="00DD6C26"/>
    <w:rsid w:val="00DD6DB5"/>
    <w:rsid w:val="00DD6F22"/>
    <w:rsid w:val="00DD75C7"/>
    <w:rsid w:val="00DD75EF"/>
    <w:rsid w:val="00DD778E"/>
    <w:rsid w:val="00DD7805"/>
    <w:rsid w:val="00DD7951"/>
    <w:rsid w:val="00DD7D64"/>
    <w:rsid w:val="00DD7DF2"/>
    <w:rsid w:val="00DE03AF"/>
    <w:rsid w:val="00DE0BCF"/>
    <w:rsid w:val="00DE10DB"/>
    <w:rsid w:val="00DE1265"/>
    <w:rsid w:val="00DE12D0"/>
    <w:rsid w:val="00DE12F9"/>
    <w:rsid w:val="00DE14A3"/>
    <w:rsid w:val="00DE1649"/>
    <w:rsid w:val="00DE18E7"/>
    <w:rsid w:val="00DE1B58"/>
    <w:rsid w:val="00DE1D9D"/>
    <w:rsid w:val="00DE1EF7"/>
    <w:rsid w:val="00DE2AF3"/>
    <w:rsid w:val="00DE2C8B"/>
    <w:rsid w:val="00DE2F49"/>
    <w:rsid w:val="00DE327D"/>
    <w:rsid w:val="00DE34FD"/>
    <w:rsid w:val="00DE35F6"/>
    <w:rsid w:val="00DE3A5D"/>
    <w:rsid w:val="00DE3B09"/>
    <w:rsid w:val="00DE433C"/>
    <w:rsid w:val="00DE4DEB"/>
    <w:rsid w:val="00DE5159"/>
    <w:rsid w:val="00DE5416"/>
    <w:rsid w:val="00DE5AED"/>
    <w:rsid w:val="00DE5C44"/>
    <w:rsid w:val="00DE5DE8"/>
    <w:rsid w:val="00DE5F1C"/>
    <w:rsid w:val="00DE5F64"/>
    <w:rsid w:val="00DE6140"/>
    <w:rsid w:val="00DE66BF"/>
    <w:rsid w:val="00DE69F6"/>
    <w:rsid w:val="00DE6D18"/>
    <w:rsid w:val="00DE6D73"/>
    <w:rsid w:val="00DE6E40"/>
    <w:rsid w:val="00DE6EA7"/>
    <w:rsid w:val="00DE73EC"/>
    <w:rsid w:val="00DE7523"/>
    <w:rsid w:val="00DE7755"/>
    <w:rsid w:val="00DE77F3"/>
    <w:rsid w:val="00DE79F6"/>
    <w:rsid w:val="00DE7BAF"/>
    <w:rsid w:val="00DF0695"/>
    <w:rsid w:val="00DF0B5B"/>
    <w:rsid w:val="00DF0B84"/>
    <w:rsid w:val="00DF0C42"/>
    <w:rsid w:val="00DF0F3A"/>
    <w:rsid w:val="00DF1094"/>
    <w:rsid w:val="00DF1305"/>
    <w:rsid w:val="00DF1517"/>
    <w:rsid w:val="00DF1BEF"/>
    <w:rsid w:val="00DF1CA5"/>
    <w:rsid w:val="00DF25D5"/>
    <w:rsid w:val="00DF28D8"/>
    <w:rsid w:val="00DF2C6F"/>
    <w:rsid w:val="00DF2FDB"/>
    <w:rsid w:val="00DF317B"/>
    <w:rsid w:val="00DF36A0"/>
    <w:rsid w:val="00DF3AF1"/>
    <w:rsid w:val="00DF3CD7"/>
    <w:rsid w:val="00DF3CF4"/>
    <w:rsid w:val="00DF41CB"/>
    <w:rsid w:val="00DF4272"/>
    <w:rsid w:val="00DF4429"/>
    <w:rsid w:val="00DF4489"/>
    <w:rsid w:val="00DF4562"/>
    <w:rsid w:val="00DF489D"/>
    <w:rsid w:val="00DF4C23"/>
    <w:rsid w:val="00DF5385"/>
    <w:rsid w:val="00DF580B"/>
    <w:rsid w:val="00DF580E"/>
    <w:rsid w:val="00DF5B55"/>
    <w:rsid w:val="00DF5C9C"/>
    <w:rsid w:val="00DF5DC4"/>
    <w:rsid w:val="00DF5FF7"/>
    <w:rsid w:val="00DF6083"/>
    <w:rsid w:val="00DF61FD"/>
    <w:rsid w:val="00DF6416"/>
    <w:rsid w:val="00DF6645"/>
    <w:rsid w:val="00DF688B"/>
    <w:rsid w:val="00DF6B5E"/>
    <w:rsid w:val="00DF6D6A"/>
    <w:rsid w:val="00DF6F7E"/>
    <w:rsid w:val="00DF6FF6"/>
    <w:rsid w:val="00DF764C"/>
    <w:rsid w:val="00DF77BA"/>
    <w:rsid w:val="00E003CD"/>
    <w:rsid w:val="00E006BA"/>
    <w:rsid w:val="00E00779"/>
    <w:rsid w:val="00E00C1F"/>
    <w:rsid w:val="00E00F7B"/>
    <w:rsid w:val="00E00FCA"/>
    <w:rsid w:val="00E0120B"/>
    <w:rsid w:val="00E01335"/>
    <w:rsid w:val="00E01F80"/>
    <w:rsid w:val="00E02869"/>
    <w:rsid w:val="00E028EC"/>
    <w:rsid w:val="00E02A16"/>
    <w:rsid w:val="00E02CDD"/>
    <w:rsid w:val="00E02F25"/>
    <w:rsid w:val="00E0321A"/>
    <w:rsid w:val="00E03284"/>
    <w:rsid w:val="00E03C05"/>
    <w:rsid w:val="00E03D17"/>
    <w:rsid w:val="00E03F71"/>
    <w:rsid w:val="00E03FA3"/>
    <w:rsid w:val="00E041D3"/>
    <w:rsid w:val="00E04573"/>
    <w:rsid w:val="00E047B7"/>
    <w:rsid w:val="00E04BE9"/>
    <w:rsid w:val="00E04EB9"/>
    <w:rsid w:val="00E04EC3"/>
    <w:rsid w:val="00E05054"/>
    <w:rsid w:val="00E052DE"/>
    <w:rsid w:val="00E0552F"/>
    <w:rsid w:val="00E055AD"/>
    <w:rsid w:val="00E059F7"/>
    <w:rsid w:val="00E05E36"/>
    <w:rsid w:val="00E063F9"/>
    <w:rsid w:val="00E06BAA"/>
    <w:rsid w:val="00E06D3C"/>
    <w:rsid w:val="00E072C2"/>
    <w:rsid w:val="00E074BC"/>
    <w:rsid w:val="00E0757C"/>
    <w:rsid w:val="00E0761A"/>
    <w:rsid w:val="00E10147"/>
    <w:rsid w:val="00E10173"/>
    <w:rsid w:val="00E1027B"/>
    <w:rsid w:val="00E1050B"/>
    <w:rsid w:val="00E106F4"/>
    <w:rsid w:val="00E10707"/>
    <w:rsid w:val="00E108A7"/>
    <w:rsid w:val="00E10A25"/>
    <w:rsid w:val="00E10EE9"/>
    <w:rsid w:val="00E11037"/>
    <w:rsid w:val="00E113E0"/>
    <w:rsid w:val="00E11527"/>
    <w:rsid w:val="00E1212A"/>
    <w:rsid w:val="00E123FD"/>
    <w:rsid w:val="00E12732"/>
    <w:rsid w:val="00E12C3D"/>
    <w:rsid w:val="00E12D95"/>
    <w:rsid w:val="00E13214"/>
    <w:rsid w:val="00E13581"/>
    <w:rsid w:val="00E137F7"/>
    <w:rsid w:val="00E1404F"/>
    <w:rsid w:val="00E140C7"/>
    <w:rsid w:val="00E14367"/>
    <w:rsid w:val="00E14772"/>
    <w:rsid w:val="00E14AAB"/>
    <w:rsid w:val="00E14AC3"/>
    <w:rsid w:val="00E14CF3"/>
    <w:rsid w:val="00E14EB3"/>
    <w:rsid w:val="00E15658"/>
    <w:rsid w:val="00E161C4"/>
    <w:rsid w:val="00E1667F"/>
    <w:rsid w:val="00E16B24"/>
    <w:rsid w:val="00E16DE4"/>
    <w:rsid w:val="00E17456"/>
    <w:rsid w:val="00E179B5"/>
    <w:rsid w:val="00E17A08"/>
    <w:rsid w:val="00E17E72"/>
    <w:rsid w:val="00E2057B"/>
    <w:rsid w:val="00E2059D"/>
    <w:rsid w:val="00E2158C"/>
    <w:rsid w:val="00E21889"/>
    <w:rsid w:val="00E21A97"/>
    <w:rsid w:val="00E21D35"/>
    <w:rsid w:val="00E2214E"/>
    <w:rsid w:val="00E224DD"/>
    <w:rsid w:val="00E225F1"/>
    <w:rsid w:val="00E2274E"/>
    <w:rsid w:val="00E2275F"/>
    <w:rsid w:val="00E23450"/>
    <w:rsid w:val="00E23D4D"/>
    <w:rsid w:val="00E23E21"/>
    <w:rsid w:val="00E24844"/>
    <w:rsid w:val="00E24A59"/>
    <w:rsid w:val="00E24ABA"/>
    <w:rsid w:val="00E24D60"/>
    <w:rsid w:val="00E250CB"/>
    <w:rsid w:val="00E25167"/>
    <w:rsid w:val="00E253B7"/>
    <w:rsid w:val="00E254EA"/>
    <w:rsid w:val="00E25620"/>
    <w:rsid w:val="00E258C1"/>
    <w:rsid w:val="00E25AA3"/>
    <w:rsid w:val="00E26253"/>
    <w:rsid w:val="00E262AE"/>
    <w:rsid w:val="00E2644A"/>
    <w:rsid w:val="00E26644"/>
    <w:rsid w:val="00E26710"/>
    <w:rsid w:val="00E267DB"/>
    <w:rsid w:val="00E26A1E"/>
    <w:rsid w:val="00E26D59"/>
    <w:rsid w:val="00E27050"/>
    <w:rsid w:val="00E27074"/>
    <w:rsid w:val="00E272A1"/>
    <w:rsid w:val="00E27852"/>
    <w:rsid w:val="00E27959"/>
    <w:rsid w:val="00E279D4"/>
    <w:rsid w:val="00E27A06"/>
    <w:rsid w:val="00E27D28"/>
    <w:rsid w:val="00E30076"/>
    <w:rsid w:val="00E3037E"/>
    <w:rsid w:val="00E30721"/>
    <w:rsid w:val="00E307F1"/>
    <w:rsid w:val="00E30F9D"/>
    <w:rsid w:val="00E31036"/>
    <w:rsid w:val="00E3162E"/>
    <w:rsid w:val="00E31724"/>
    <w:rsid w:val="00E31DEC"/>
    <w:rsid w:val="00E325C7"/>
    <w:rsid w:val="00E3275B"/>
    <w:rsid w:val="00E328C6"/>
    <w:rsid w:val="00E32BA6"/>
    <w:rsid w:val="00E331EA"/>
    <w:rsid w:val="00E337EF"/>
    <w:rsid w:val="00E33821"/>
    <w:rsid w:val="00E338BB"/>
    <w:rsid w:val="00E33E4D"/>
    <w:rsid w:val="00E33F57"/>
    <w:rsid w:val="00E340F7"/>
    <w:rsid w:val="00E341BF"/>
    <w:rsid w:val="00E344B0"/>
    <w:rsid w:val="00E34DB7"/>
    <w:rsid w:val="00E350FE"/>
    <w:rsid w:val="00E35447"/>
    <w:rsid w:val="00E35A1A"/>
    <w:rsid w:val="00E35F01"/>
    <w:rsid w:val="00E36C8A"/>
    <w:rsid w:val="00E36D45"/>
    <w:rsid w:val="00E36EA1"/>
    <w:rsid w:val="00E37537"/>
    <w:rsid w:val="00E37575"/>
    <w:rsid w:val="00E3789A"/>
    <w:rsid w:val="00E37D5B"/>
    <w:rsid w:val="00E4004C"/>
    <w:rsid w:val="00E407B3"/>
    <w:rsid w:val="00E40A73"/>
    <w:rsid w:val="00E40B40"/>
    <w:rsid w:val="00E40F82"/>
    <w:rsid w:val="00E41379"/>
    <w:rsid w:val="00E41412"/>
    <w:rsid w:val="00E418D4"/>
    <w:rsid w:val="00E41B31"/>
    <w:rsid w:val="00E41F3D"/>
    <w:rsid w:val="00E41FED"/>
    <w:rsid w:val="00E423B2"/>
    <w:rsid w:val="00E42693"/>
    <w:rsid w:val="00E428A7"/>
    <w:rsid w:val="00E42A38"/>
    <w:rsid w:val="00E42AFF"/>
    <w:rsid w:val="00E42BB8"/>
    <w:rsid w:val="00E42E6C"/>
    <w:rsid w:val="00E42E70"/>
    <w:rsid w:val="00E43120"/>
    <w:rsid w:val="00E434D6"/>
    <w:rsid w:val="00E43653"/>
    <w:rsid w:val="00E438C7"/>
    <w:rsid w:val="00E43C87"/>
    <w:rsid w:val="00E43F01"/>
    <w:rsid w:val="00E440BB"/>
    <w:rsid w:val="00E44248"/>
    <w:rsid w:val="00E444A1"/>
    <w:rsid w:val="00E44856"/>
    <w:rsid w:val="00E44F99"/>
    <w:rsid w:val="00E45256"/>
    <w:rsid w:val="00E457D7"/>
    <w:rsid w:val="00E45AB5"/>
    <w:rsid w:val="00E46823"/>
    <w:rsid w:val="00E46A78"/>
    <w:rsid w:val="00E46B42"/>
    <w:rsid w:val="00E46B94"/>
    <w:rsid w:val="00E4724C"/>
    <w:rsid w:val="00E472DA"/>
    <w:rsid w:val="00E4759A"/>
    <w:rsid w:val="00E479E7"/>
    <w:rsid w:val="00E47A3E"/>
    <w:rsid w:val="00E47AA3"/>
    <w:rsid w:val="00E5015E"/>
    <w:rsid w:val="00E50311"/>
    <w:rsid w:val="00E5076A"/>
    <w:rsid w:val="00E50C95"/>
    <w:rsid w:val="00E50EBB"/>
    <w:rsid w:val="00E50F27"/>
    <w:rsid w:val="00E50F9B"/>
    <w:rsid w:val="00E513F0"/>
    <w:rsid w:val="00E514AE"/>
    <w:rsid w:val="00E51683"/>
    <w:rsid w:val="00E51860"/>
    <w:rsid w:val="00E51B10"/>
    <w:rsid w:val="00E51CAE"/>
    <w:rsid w:val="00E51D12"/>
    <w:rsid w:val="00E51F3B"/>
    <w:rsid w:val="00E5241F"/>
    <w:rsid w:val="00E52481"/>
    <w:rsid w:val="00E524BE"/>
    <w:rsid w:val="00E52738"/>
    <w:rsid w:val="00E52FE2"/>
    <w:rsid w:val="00E537D4"/>
    <w:rsid w:val="00E537E0"/>
    <w:rsid w:val="00E53867"/>
    <w:rsid w:val="00E53B68"/>
    <w:rsid w:val="00E53D58"/>
    <w:rsid w:val="00E54329"/>
    <w:rsid w:val="00E55072"/>
    <w:rsid w:val="00E5525E"/>
    <w:rsid w:val="00E5590F"/>
    <w:rsid w:val="00E55D73"/>
    <w:rsid w:val="00E55DF0"/>
    <w:rsid w:val="00E560D9"/>
    <w:rsid w:val="00E562B7"/>
    <w:rsid w:val="00E56470"/>
    <w:rsid w:val="00E564B1"/>
    <w:rsid w:val="00E56542"/>
    <w:rsid w:val="00E56885"/>
    <w:rsid w:val="00E5693D"/>
    <w:rsid w:val="00E56A1C"/>
    <w:rsid w:val="00E56C2C"/>
    <w:rsid w:val="00E574F6"/>
    <w:rsid w:val="00E60620"/>
    <w:rsid w:val="00E6171C"/>
    <w:rsid w:val="00E6185D"/>
    <w:rsid w:val="00E6226C"/>
    <w:rsid w:val="00E62DFA"/>
    <w:rsid w:val="00E62E51"/>
    <w:rsid w:val="00E6376A"/>
    <w:rsid w:val="00E63B81"/>
    <w:rsid w:val="00E63F1F"/>
    <w:rsid w:val="00E63F72"/>
    <w:rsid w:val="00E64619"/>
    <w:rsid w:val="00E646F5"/>
    <w:rsid w:val="00E64926"/>
    <w:rsid w:val="00E64A56"/>
    <w:rsid w:val="00E64FFC"/>
    <w:rsid w:val="00E650A6"/>
    <w:rsid w:val="00E66471"/>
    <w:rsid w:val="00E668D3"/>
    <w:rsid w:val="00E67880"/>
    <w:rsid w:val="00E678A3"/>
    <w:rsid w:val="00E678D0"/>
    <w:rsid w:val="00E67A53"/>
    <w:rsid w:val="00E67B04"/>
    <w:rsid w:val="00E67C70"/>
    <w:rsid w:val="00E70004"/>
    <w:rsid w:val="00E70134"/>
    <w:rsid w:val="00E70BAF"/>
    <w:rsid w:val="00E70C05"/>
    <w:rsid w:val="00E70C1C"/>
    <w:rsid w:val="00E70C89"/>
    <w:rsid w:val="00E70CDF"/>
    <w:rsid w:val="00E70F04"/>
    <w:rsid w:val="00E7103E"/>
    <w:rsid w:val="00E71218"/>
    <w:rsid w:val="00E71610"/>
    <w:rsid w:val="00E71C5F"/>
    <w:rsid w:val="00E71D1E"/>
    <w:rsid w:val="00E7213F"/>
    <w:rsid w:val="00E72333"/>
    <w:rsid w:val="00E7290E"/>
    <w:rsid w:val="00E729FF"/>
    <w:rsid w:val="00E73BE3"/>
    <w:rsid w:val="00E73F8C"/>
    <w:rsid w:val="00E740A4"/>
    <w:rsid w:val="00E7420A"/>
    <w:rsid w:val="00E742B8"/>
    <w:rsid w:val="00E74449"/>
    <w:rsid w:val="00E74467"/>
    <w:rsid w:val="00E74572"/>
    <w:rsid w:val="00E74A41"/>
    <w:rsid w:val="00E75364"/>
    <w:rsid w:val="00E754FA"/>
    <w:rsid w:val="00E75611"/>
    <w:rsid w:val="00E759FD"/>
    <w:rsid w:val="00E75E82"/>
    <w:rsid w:val="00E75EC5"/>
    <w:rsid w:val="00E7625C"/>
    <w:rsid w:val="00E763F1"/>
    <w:rsid w:val="00E766C4"/>
    <w:rsid w:val="00E76897"/>
    <w:rsid w:val="00E76BA1"/>
    <w:rsid w:val="00E76D9D"/>
    <w:rsid w:val="00E775CD"/>
    <w:rsid w:val="00E77BBC"/>
    <w:rsid w:val="00E77D76"/>
    <w:rsid w:val="00E80338"/>
    <w:rsid w:val="00E8091F"/>
    <w:rsid w:val="00E809A4"/>
    <w:rsid w:val="00E81025"/>
    <w:rsid w:val="00E81368"/>
    <w:rsid w:val="00E81F25"/>
    <w:rsid w:val="00E82536"/>
    <w:rsid w:val="00E8273F"/>
    <w:rsid w:val="00E82973"/>
    <w:rsid w:val="00E82AFA"/>
    <w:rsid w:val="00E82DB7"/>
    <w:rsid w:val="00E831D2"/>
    <w:rsid w:val="00E834A1"/>
    <w:rsid w:val="00E8393E"/>
    <w:rsid w:val="00E839AD"/>
    <w:rsid w:val="00E83B33"/>
    <w:rsid w:val="00E84091"/>
    <w:rsid w:val="00E843C1"/>
    <w:rsid w:val="00E843E1"/>
    <w:rsid w:val="00E849E0"/>
    <w:rsid w:val="00E84A46"/>
    <w:rsid w:val="00E84D7D"/>
    <w:rsid w:val="00E84E5E"/>
    <w:rsid w:val="00E84F1F"/>
    <w:rsid w:val="00E8537A"/>
    <w:rsid w:val="00E85502"/>
    <w:rsid w:val="00E8565E"/>
    <w:rsid w:val="00E85784"/>
    <w:rsid w:val="00E85EE3"/>
    <w:rsid w:val="00E8601B"/>
    <w:rsid w:val="00E860A4"/>
    <w:rsid w:val="00E862C9"/>
    <w:rsid w:val="00E863CC"/>
    <w:rsid w:val="00E863D2"/>
    <w:rsid w:val="00E86FED"/>
    <w:rsid w:val="00E870CD"/>
    <w:rsid w:val="00E87164"/>
    <w:rsid w:val="00E874A6"/>
    <w:rsid w:val="00E874E7"/>
    <w:rsid w:val="00E876A1"/>
    <w:rsid w:val="00E87A8A"/>
    <w:rsid w:val="00E87F59"/>
    <w:rsid w:val="00E902EE"/>
    <w:rsid w:val="00E911ED"/>
    <w:rsid w:val="00E91235"/>
    <w:rsid w:val="00E91429"/>
    <w:rsid w:val="00E9167C"/>
    <w:rsid w:val="00E91734"/>
    <w:rsid w:val="00E917D3"/>
    <w:rsid w:val="00E91BB1"/>
    <w:rsid w:val="00E91F54"/>
    <w:rsid w:val="00E92101"/>
    <w:rsid w:val="00E9236D"/>
    <w:rsid w:val="00E9242E"/>
    <w:rsid w:val="00E92D22"/>
    <w:rsid w:val="00E93183"/>
    <w:rsid w:val="00E93338"/>
    <w:rsid w:val="00E935BC"/>
    <w:rsid w:val="00E93779"/>
    <w:rsid w:val="00E93812"/>
    <w:rsid w:val="00E9392F"/>
    <w:rsid w:val="00E93C06"/>
    <w:rsid w:val="00E93D4C"/>
    <w:rsid w:val="00E944C6"/>
    <w:rsid w:val="00E944FB"/>
    <w:rsid w:val="00E945F8"/>
    <w:rsid w:val="00E9483B"/>
    <w:rsid w:val="00E94A5B"/>
    <w:rsid w:val="00E94AAB"/>
    <w:rsid w:val="00E94C11"/>
    <w:rsid w:val="00E94F11"/>
    <w:rsid w:val="00E95017"/>
    <w:rsid w:val="00E95268"/>
    <w:rsid w:val="00E95288"/>
    <w:rsid w:val="00E95445"/>
    <w:rsid w:val="00E95BCE"/>
    <w:rsid w:val="00E95CFB"/>
    <w:rsid w:val="00E95D99"/>
    <w:rsid w:val="00E95F68"/>
    <w:rsid w:val="00E960CC"/>
    <w:rsid w:val="00E96399"/>
    <w:rsid w:val="00E964D6"/>
    <w:rsid w:val="00E9656A"/>
    <w:rsid w:val="00E9695A"/>
    <w:rsid w:val="00E96A1B"/>
    <w:rsid w:val="00E96E15"/>
    <w:rsid w:val="00E970A2"/>
    <w:rsid w:val="00E97482"/>
    <w:rsid w:val="00EA004B"/>
    <w:rsid w:val="00EA011C"/>
    <w:rsid w:val="00EA065B"/>
    <w:rsid w:val="00EA0A7A"/>
    <w:rsid w:val="00EA0C43"/>
    <w:rsid w:val="00EA0FA1"/>
    <w:rsid w:val="00EA1595"/>
    <w:rsid w:val="00EA174F"/>
    <w:rsid w:val="00EA1770"/>
    <w:rsid w:val="00EA17BF"/>
    <w:rsid w:val="00EA1B17"/>
    <w:rsid w:val="00EA1CE4"/>
    <w:rsid w:val="00EA203C"/>
    <w:rsid w:val="00EA24C2"/>
    <w:rsid w:val="00EA2562"/>
    <w:rsid w:val="00EA271A"/>
    <w:rsid w:val="00EA29E6"/>
    <w:rsid w:val="00EA2E82"/>
    <w:rsid w:val="00EA30D7"/>
    <w:rsid w:val="00EA313B"/>
    <w:rsid w:val="00EA3165"/>
    <w:rsid w:val="00EA32E3"/>
    <w:rsid w:val="00EA341A"/>
    <w:rsid w:val="00EA359E"/>
    <w:rsid w:val="00EA371E"/>
    <w:rsid w:val="00EA3A5D"/>
    <w:rsid w:val="00EA3B7A"/>
    <w:rsid w:val="00EA4003"/>
    <w:rsid w:val="00EA4110"/>
    <w:rsid w:val="00EA4628"/>
    <w:rsid w:val="00EA4791"/>
    <w:rsid w:val="00EA4819"/>
    <w:rsid w:val="00EA4B4B"/>
    <w:rsid w:val="00EA4BCC"/>
    <w:rsid w:val="00EA4DC2"/>
    <w:rsid w:val="00EA50C9"/>
    <w:rsid w:val="00EA5194"/>
    <w:rsid w:val="00EA5414"/>
    <w:rsid w:val="00EA55FE"/>
    <w:rsid w:val="00EA577E"/>
    <w:rsid w:val="00EA6F97"/>
    <w:rsid w:val="00EA70B5"/>
    <w:rsid w:val="00EA7332"/>
    <w:rsid w:val="00EA7DE4"/>
    <w:rsid w:val="00EA7EF4"/>
    <w:rsid w:val="00EB0170"/>
    <w:rsid w:val="00EB01AA"/>
    <w:rsid w:val="00EB01B0"/>
    <w:rsid w:val="00EB050C"/>
    <w:rsid w:val="00EB06B6"/>
    <w:rsid w:val="00EB0F66"/>
    <w:rsid w:val="00EB1066"/>
    <w:rsid w:val="00EB11FC"/>
    <w:rsid w:val="00EB144D"/>
    <w:rsid w:val="00EB14D7"/>
    <w:rsid w:val="00EB1565"/>
    <w:rsid w:val="00EB161F"/>
    <w:rsid w:val="00EB1AB8"/>
    <w:rsid w:val="00EB1B1A"/>
    <w:rsid w:val="00EB1F5B"/>
    <w:rsid w:val="00EB1FBA"/>
    <w:rsid w:val="00EB2079"/>
    <w:rsid w:val="00EB2279"/>
    <w:rsid w:val="00EB2724"/>
    <w:rsid w:val="00EB2A21"/>
    <w:rsid w:val="00EB2EE9"/>
    <w:rsid w:val="00EB36D7"/>
    <w:rsid w:val="00EB3A46"/>
    <w:rsid w:val="00EB3CB2"/>
    <w:rsid w:val="00EB3F74"/>
    <w:rsid w:val="00EB403D"/>
    <w:rsid w:val="00EB44E7"/>
    <w:rsid w:val="00EB498E"/>
    <w:rsid w:val="00EB4FAD"/>
    <w:rsid w:val="00EB5438"/>
    <w:rsid w:val="00EB5493"/>
    <w:rsid w:val="00EB5FEF"/>
    <w:rsid w:val="00EB60DC"/>
    <w:rsid w:val="00EB6664"/>
    <w:rsid w:val="00EB6835"/>
    <w:rsid w:val="00EB7063"/>
    <w:rsid w:val="00EB713B"/>
    <w:rsid w:val="00EB7354"/>
    <w:rsid w:val="00EB7B3E"/>
    <w:rsid w:val="00EC04B5"/>
    <w:rsid w:val="00EC057E"/>
    <w:rsid w:val="00EC05DA"/>
    <w:rsid w:val="00EC097D"/>
    <w:rsid w:val="00EC0D5A"/>
    <w:rsid w:val="00EC0E38"/>
    <w:rsid w:val="00EC18BA"/>
    <w:rsid w:val="00EC1B14"/>
    <w:rsid w:val="00EC1B93"/>
    <w:rsid w:val="00EC1C6F"/>
    <w:rsid w:val="00EC1C71"/>
    <w:rsid w:val="00EC1CE5"/>
    <w:rsid w:val="00EC1D55"/>
    <w:rsid w:val="00EC21D2"/>
    <w:rsid w:val="00EC2218"/>
    <w:rsid w:val="00EC23CB"/>
    <w:rsid w:val="00EC2745"/>
    <w:rsid w:val="00EC2A11"/>
    <w:rsid w:val="00EC2C1A"/>
    <w:rsid w:val="00EC3337"/>
    <w:rsid w:val="00EC3372"/>
    <w:rsid w:val="00EC3570"/>
    <w:rsid w:val="00EC37EB"/>
    <w:rsid w:val="00EC389D"/>
    <w:rsid w:val="00EC38CA"/>
    <w:rsid w:val="00EC4057"/>
    <w:rsid w:val="00EC40AF"/>
    <w:rsid w:val="00EC4710"/>
    <w:rsid w:val="00EC47F8"/>
    <w:rsid w:val="00EC53B1"/>
    <w:rsid w:val="00EC548D"/>
    <w:rsid w:val="00EC56BF"/>
    <w:rsid w:val="00EC5988"/>
    <w:rsid w:val="00EC59B8"/>
    <w:rsid w:val="00EC5D2E"/>
    <w:rsid w:val="00EC620F"/>
    <w:rsid w:val="00EC623A"/>
    <w:rsid w:val="00EC638C"/>
    <w:rsid w:val="00EC6798"/>
    <w:rsid w:val="00EC694F"/>
    <w:rsid w:val="00EC6B12"/>
    <w:rsid w:val="00EC6DAD"/>
    <w:rsid w:val="00EC6F00"/>
    <w:rsid w:val="00EC6F4E"/>
    <w:rsid w:val="00EC7146"/>
    <w:rsid w:val="00EC74D7"/>
    <w:rsid w:val="00EC75F3"/>
    <w:rsid w:val="00EC7A97"/>
    <w:rsid w:val="00EC7CD7"/>
    <w:rsid w:val="00EC7F5A"/>
    <w:rsid w:val="00EC7FAD"/>
    <w:rsid w:val="00ED0061"/>
    <w:rsid w:val="00ED08C0"/>
    <w:rsid w:val="00ED0AAF"/>
    <w:rsid w:val="00ED0B5E"/>
    <w:rsid w:val="00ED1191"/>
    <w:rsid w:val="00ED15F7"/>
    <w:rsid w:val="00ED1760"/>
    <w:rsid w:val="00ED17D6"/>
    <w:rsid w:val="00ED192D"/>
    <w:rsid w:val="00ED1A48"/>
    <w:rsid w:val="00ED1CE1"/>
    <w:rsid w:val="00ED1D21"/>
    <w:rsid w:val="00ED2051"/>
    <w:rsid w:val="00ED23BF"/>
    <w:rsid w:val="00ED2DFE"/>
    <w:rsid w:val="00ED2E04"/>
    <w:rsid w:val="00ED2EEC"/>
    <w:rsid w:val="00ED3118"/>
    <w:rsid w:val="00ED37A0"/>
    <w:rsid w:val="00ED3C6E"/>
    <w:rsid w:val="00ED3D2F"/>
    <w:rsid w:val="00ED414A"/>
    <w:rsid w:val="00ED41F9"/>
    <w:rsid w:val="00ED43C5"/>
    <w:rsid w:val="00ED48FB"/>
    <w:rsid w:val="00ED49A0"/>
    <w:rsid w:val="00ED4BDB"/>
    <w:rsid w:val="00ED546D"/>
    <w:rsid w:val="00ED569D"/>
    <w:rsid w:val="00ED5A03"/>
    <w:rsid w:val="00ED6257"/>
    <w:rsid w:val="00ED63ED"/>
    <w:rsid w:val="00ED676C"/>
    <w:rsid w:val="00ED679D"/>
    <w:rsid w:val="00ED6977"/>
    <w:rsid w:val="00ED6B58"/>
    <w:rsid w:val="00ED6C07"/>
    <w:rsid w:val="00ED6C80"/>
    <w:rsid w:val="00ED6FCF"/>
    <w:rsid w:val="00ED7711"/>
    <w:rsid w:val="00ED7D86"/>
    <w:rsid w:val="00EE0242"/>
    <w:rsid w:val="00EE0788"/>
    <w:rsid w:val="00EE0A19"/>
    <w:rsid w:val="00EE0C55"/>
    <w:rsid w:val="00EE0CB6"/>
    <w:rsid w:val="00EE0F8C"/>
    <w:rsid w:val="00EE0FA4"/>
    <w:rsid w:val="00EE11D9"/>
    <w:rsid w:val="00EE14B7"/>
    <w:rsid w:val="00EE1521"/>
    <w:rsid w:val="00EE15C6"/>
    <w:rsid w:val="00EE1647"/>
    <w:rsid w:val="00EE1D3A"/>
    <w:rsid w:val="00EE1DFC"/>
    <w:rsid w:val="00EE205E"/>
    <w:rsid w:val="00EE2188"/>
    <w:rsid w:val="00EE2424"/>
    <w:rsid w:val="00EE2D1A"/>
    <w:rsid w:val="00EE2DED"/>
    <w:rsid w:val="00EE34FF"/>
    <w:rsid w:val="00EE3636"/>
    <w:rsid w:val="00EE36BC"/>
    <w:rsid w:val="00EE38B7"/>
    <w:rsid w:val="00EE3B91"/>
    <w:rsid w:val="00EE3D62"/>
    <w:rsid w:val="00EE3FBF"/>
    <w:rsid w:val="00EE4073"/>
    <w:rsid w:val="00EE41C7"/>
    <w:rsid w:val="00EE4278"/>
    <w:rsid w:val="00EE4395"/>
    <w:rsid w:val="00EE4526"/>
    <w:rsid w:val="00EE455F"/>
    <w:rsid w:val="00EE4A4B"/>
    <w:rsid w:val="00EE4CAA"/>
    <w:rsid w:val="00EE4F37"/>
    <w:rsid w:val="00EE5042"/>
    <w:rsid w:val="00EE53C9"/>
    <w:rsid w:val="00EE5795"/>
    <w:rsid w:val="00EE5976"/>
    <w:rsid w:val="00EE5C5E"/>
    <w:rsid w:val="00EE5D35"/>
    <w:rsid w:val="00EE69A7"/>
    <w:rsid w:val="00EE6A22"/>
    <w:rsid w:val="00EE6B4F"/>
    <w:rsid w:val="00EE717D"/>
    <w:rsid w:val="00EE748E"/>
    <w:rsid w:val="00EE76D9"/>
    <w:rsid w:val="00EE782F"/>
    <w:rsid w:val="00EE7B37"/>
    <w:rsid w:val="00EF0127"/>
    <w:rsid w:val="00EF0541"/>
    <w:rsid w:val="00EF0AFC"/>
    <w:rsid w:val="00EF0BAB"/>
    <w:rsid w:val="00EF0BF1"/>
    <w:rsid w:val="00EF0C7E"/>
    <w:rsid w:val="00EF0DDE"/>
    <w:rsid w:val="00EF0EC0"/>
    <w:rsid w:val="00EF100A"/>
    <w:rsid w:val="00EF10C8"/>
    <w:rsid w:val="00EF148D"/>
    <w:rsid w:val="00EF163B"/>
    <w:rsid w:val="00EF20A6"/>
    <w:rsid w:val="00EF2393"/>
    <w:rsid w:val="00EF2637"/>
    <w:rsid w:val="00EF286D"/>
    <w:rsid w:val="00EF2C2C"/>
    <w:rsid w:val="00EF2D8C"/>
    <w:rsid w:val="00EF2F19"/>
    <w:rsid w:val="00EF35A0"/>
    <w:rsid w:val="00EF3BBC"/>
    <w:rsid w:val="00EF4C42"/>
    <w:rsid w:val="00EF4D62"/>
    <w:rsid w:val="00EF5032"/>
    <w:rsid w:val="00EF5110"/>
    <w:rsid w:val="00EF524D"/>
    <w:rsid w:val="00EF5304"/>
    <w:rsid w:val="00EF57C2"/>
    <w:rsid w:val="00EF57D9"/>
    <w:rsid w:val="00EF5A6E"/>
    <w:rsid w:val="00EF5B5D"/>
    <w:rsid w:val="00EF5C38"/>
    <w:rsid w:val="00EF5C8D"/>
    <w:rsid w:val="00EF6101"/>
    <w:rsid w:val="00EF6482"/>
    <w:rsid w:val="00EF64CA"/>
    <w:rsid w:val="00EF669A"/>
    <w:rsid w:val="00EF672C"/>
    <w:rsid w:val="00EF687B"/>
    <w:rsid w:val="00EF71E1"/>
    <w:rsid w:val="00EF725E"/>
    <w:rsid w:val="00EF72F1"/>
    <w:rsid w:val="00EF7316"/>
    <w:rsid w:val="00EF73B9"/>
    <w:rsid w:val="00EF7656"/>
    <w:rsid w:val="00EF7C4F"/>
    <w:rsid w:val="00EF7E1F"/>
    <w:rsid w:val="00EF7EE1"/>
    <w:rsid w:val="00F0005D"/>
    <w:rsid w:val="00F00368"/>
    <w:rsid w:val="00F003B9"/>
    <w:rsid w:val="00F00450"/>
    <w:rsid w:val="00F00630"/>
    <w:rsid w:val="00F00ABC"/>
    <w:rsid w:val="00F0100D"/>
    <w:rsid w:val="00F01380"/>
    <w:rsid w:val="00F013FE"/>
    <w:rsid w:val="00F0148C"/>
    <w:rsid w:val="00F0160F"/>
    <w:rsid w:val="00F017C5"/>
    <w:rsid w:val="00F018B0"/>
    <w:rsid w:val="00F01E68"/>
    <w:rsid w:val="00F023A1"/>
    <w:rsid w:val="00F025EF"/>
    <w:rsid w:val="00F026C2"/>
    <w:rsid w:val="00F027B0"/>
    <w:rsid w:val="00F02CC8"/>
    <w:rsid w:val="00F03066"/>
    <w:rsid w:val="00F03966"/>
    <w:rsid w:val="00F03C57"/>
    <w:rsid w:val="00F041E5"/>
    <w:rsid w:val="00F042EB"/>
    <w:rsid w:val="00F05112"/>
    <w:rsid w:val="00F057AF"/>
    <w:rsid w:val="00F0593B"/>
    <w:rsid w:val="00F0625F"/>
    <w:rsid w:val="00F06336"/>
    <w:rsid w:val="00F064AD"/>
    <w:rsid w:val="00F06752"/>
    <w:rsid w:val="00F067AE"/>
    <w:rsid w:val="00F06986"/>
    <w:rsid w:val="00F06990"/>
    <w:rsid w:val="00F069E4"/>
    <w:rsid w:val="00F06BAC"/>
    <w:rsid w:val="00F07335"/>
    <w:rsid w:val="00F07364"/>
    <w:rsid w:val="00F07402"/>
    <w:rsid w:val="00F07522"/>
    <w:rsid w:val="00F076DB"/>
    <w:rsid w:val="00F07ADB"/>
    <w:rsid w:val="00F10227"/>
    <w:rsid w:val="00F1027F"/>
    <w:rsid w:val="00F1084B"/>
    <w:rsid w:val="00F10879"/>
    <w:rsid w:val="00F109D7"/>
    <w:rsid w:val="00F11232"/>
    <w:rsid w:val="00F1157A"/>
    <w:rsid w:val="00F11669"/>
    <w:rsid w:val="00F118C7"/>
    <w:rsid w:val="00F119FA"/>
    <w:rsid w:val="00F11E81"/>
    <w:rsid w:val="00F126BA"/>
    <w:rsid w:val="00F1281E"/>
    <w:rsid w:val="00F13068"/>
    <w:rsid w:val="00F13130"/>
    <w:rsid w:val="00F136A4"/>
    <w:rsid w:val="00F13921"/>
    <w:rsid w:val="00F13A05"/>
    <w:rsid w:val="00F140BF"/>
    <w:rsid w:val="00F140C6"/>
    <w:rsid w:val="00F14BD3"/>
    <w:rsid w:val="00F14BE4"/>
    <w:rsid w:val="00F14CFB"/>
    <w:rsid w:val="00F1500C"/>
    <w:rsid w:val="00F1522F"/>
    <w:rsid w:val="00F15B0E"/>
    <w:rsid w:val="00F15D89"/>
    <w:rsid w:val="00F168EC"/>
    <w:rsid w:val="00F16BC0"/>
    <w:rsid w:val="00F17163"/>
    <w:rsid w:val="00F176D8"/>
    <w:rsid w:val="00F17B3E"/>
    <w:rsid w:val="00F17CD7"/>
    <w:rsid w:val="00F17D66"/>
    <w:rsid w:val="00F200E7"/>
    <w:rsid w:val="00F205B1"/>
    <w:rsid w:val="00F20655"/>
    <w:rsid w:val="00F208C2"/>
    <w:rsid w:val="00F20B2E"/>
    <w:rsid w:val="00F20C5A"/>
    <w:rsid w:val="00F20EF4"/>
    <w:rsid w:val="00F2103E"/>
    <w:rsid w:val="00F21198"/>
    <w:rsid w:val="00F212C2"/>
    <w:rsid w:val="00F212EB"/>
    <w:rsid w:val="00F21377"/>
    <w:rsid w:val="00F2147A"/>
    <w:rsid w:val="00F21644"/>
    <w:rsid w:val="00F216DE"/>
    <w:rsid w:val="00F217ED"/>
    <w:rsid w:val="00F21AEB"/>
    <w:rsid w:val="00F2218D"/>
    <w:rsid w:val="00F22681"/>
    <w:rsid w:val="00F22DE4"/>
    <w:rsid w:val="00F230FD"/>
    <w:rsid w:val="00F23323"/>
    <w:rsid w:val="00F23490"/>
    <w:rsid w:val="00F239E5"/>
    <w:rsid w:val="00F23D06"/>
    <w:rsid w:val="00F249A3"/>
    <w:rsid w:val="00F249F8"/>
    <w:rsid w:val="00F24AFA"/>
    <w:rsid w:val="00F24B3C"/>
    <w:rsid w:val="00F24DE7"/>
    <w:rsid w:val="00F24F10"/>
    <w:rsid w:val="00F251DE"/>
    <w:rsid w:val="00F259CC"/>
    <w:rsid w:val="00F25A38"/>
    <w:rsid w:val="00F25CAC"/>
    <w:rsid w:val="00F26048"/>
    <w:rsid w:val="00F260CC"/>
    <w:rsid w:val="00F2635C"/>
    <w:rsid w:val="00F267BC"/>
    <w:rsid w:val="00F2686F"/>
    <w:rsid w:val="00F271A2"/>
    <w:rsid w:val="00F27834"/>
    <w:rsid w:val="00F27E0A"/>
    <w:rsid w:val="00F304F1"/>
    <w:rsid w:val="00F306AB"/>
    <w:rsid w:val="00F3090D"/>
    <w:rsid w:val="00F31296"/>
    <w:rsid w:val="00F3142B"/>
    <w:rsid w:val="00F31613"/>
    <w:rsid w:val="00F31746"/>
    <w:rsid w:val="00F317CC"/>
    <w:rsid w:val="00F318A1"/>
    <w:rsid w:val="00F31D34"/>
    <w:rsid w:val="00F321A8"/>
    <w:rsid w:val="00F329E6"/>
    <w:rsid w:val="00F32C5E"/>
    <w:rsid w:val="00F32FA0"/>
    <w:rsid w:val="00F33362"/>
    <w:rsid w:val="00F33908"/>
    <w:rsid w:val="00F340B8"/>
    <w:rsid w:val="00F3426B"/>
    <w:rsid w:val="00F3435A"/>
    <w:rsid w:val="00F3436C"/>
    <w:rsid w:val="00F34536"/>
    <w:rsid w:val="00F34687"/>
    <w:rsid w:val="00F34700"/>
    <w:rsid w:val="00F34866"/>
    <w:rsid w:val="00F34B13"/>
    <w:rsid w:val="00F34B65"/>
    <w:rsid w:val="00F34C42"/>
    <w:rsid w:val="00F35255"/>
    <w:rsid w:val="00F35443"/>
    <w:rsid w:val="00F35655"/>
    <w:rsid w:val="00F359AB"/>
    <w:rsid w:val="00F35AEE"/>
    <w:rsid w:val="00F35D74"/>
    <w:rsid w:val="00F3619B"/>
    <w:rsid w:val="00F364E3"/>
    <w:rsid w:val="00F36A27"/>
    <w:rsid w:val="00F36C10"/>
    <w:rsid w:val="00F36C2E"/>
    <w:rsid w:val="00F36C43"/>
    <w:rsid w:val="00F374B9"/>
    <w:rsid w:val="00F3763D"/>
    <w:rsid w:val="00F3783F"/>
    <w:rsid w:val="00F3791B"/>
    <w:rsid w:val="00F37AEC"/>
    <w:rsid w:val="00F37B0B"/>
    <w:rsid w:val="00F37CA5"/>
    <w:rsid w:val="00F37F9E"/>
    <w:rsid w:val="00F403A5"/>
    <w:rsid w:val="00F4041F"/>
    <w:rsid w:val="00F40A48"/>
    <w:rsid w:val="00F40D59"/>
    <w:rsid w:val="00F40F68"/>
    <w:rsid w:val="00F4131F"/>
    <w:rsid w:val="00F4136B"/>
    <w:rsid w:val="00F41AB9"/>
    <w:rsid w:val="00F41F59"/>
    <w:rsid w:val="00F42098"/>
    <w:rsid w:val="00F4254A"/>
    <w:rsid w:val="00F4284E"/>
    <w:rsid w:val="00F4316E"/>
    <w:rsid w:val="00F437B0"/>
    <w:rsid w:val="00F43AE0"/>
    <w:rsid w:val="00F43C06"/>
    <w:rsid w:val="00F43FE2"/>
    <w:rsid w:val="00F443D4"/>
    <w:rsid w:val="00F444C4"/>
    <w:rsid w:val="00F4468F"/>
    <w:rsid w:val="00F44EDC"/>
    <w:rsid w:val="00F4500A"/>
    <w:rsid w:val="00F4513B"/>
    <w:rsid w:val="00F458C1"/>
    <w:rsid w:val="00F45B56"/>
    <w:rsid w:val="00F46084"/>
    <w:rsid w:val="00F46544"/>
    <w:rsid w:val="00F465BA"/>
    <w:rsid w:val="00F46666"/>
    <w:rsid w:val="00F46695"/>
    <w:rsid w:val="00F46936"/>
    <w:rsid w:val="00F46CE0"/>
    <w:rsid w:val="00F472C4"/>
    <w:rsid w:val="00F47435"/>
    <w:rsid w:val="00F477D1"/>
    <w:rsid w:val="00F47AA8"/>
    <w:rsid w:val="00F47C05"/>
    <w:rsid w:val="00F47C56"/>
    <w:rsid w:val="00F50244"/>
    <w:rsid w:val="00F50B19"/>
    <w:rsid w:val="00F50E59"/>
    <w:rsid w:val="00F51592"/>
    <w:rsid w:val="00F51815"/>
    <w:rsid w:val="00F51FB9"/>
    <w:rsid w:val="00F523D9"/>
    <w:rsid w:val="00F529A2"/>
    <w:rsid w:val="00F52B7E"/>
    <w:rsid w:val="00F52CEF"/>
    <w:rsid w:val="00F52F0A"/>
    <w:rsid w:val="00F530AD"/>
    <w:rsid w:val="00F5322F"/>
    <w:rsid w:val="00F532DB"/>
    <w:rsid w:val="00F5334D"/>
    <w:rsid w:val="00F53673"/>
    <w:rsid w:val="00F53C1E"/>
    <w:rsid w:val="00F53CAB"/>
    <w:rsid w:val="00F54676"/>
    <w:rsid w:val="00F547F2"/>
    <w:rsid w:val="00F54B10"/>
    <w:rsid w:val="00F551E1"/>
    <w:rsid w:val="00F555FC"/>
    <w:rsid w:val="00F5565A"/>
    <w:rsid w:val="00F558AE"/>
    <w:rsid w:val="00F55A9A"/>
    <w:rsid w:val="00F55B7A"/>
    <w:rsid w:val="00F55CDF"/>
    <w:rsid w:val="00F55D17"/>
    <w:rsid w:val="00F55F59"/>
    <w:rsid w:val="00F55F74"/>
    <w:rsid w:val="00F55F83"/>
    <w:rsid w:val="00F56140"/>
    <w:rsid w:val="00F56199"/>
    <w:rsid w:val="00F56282"/>
    <w:rsid w:val="00F56483"/>
    <w:rsid w:val="00F56529"/>
    <w:rsid w:val="00F56545"/>
    <w:rsid w:val="00F56930"/>
    <w:rsid w:val="00F56C40"/>
    <w:rsid w:val="00F57726"/>
    <w:rsid w:val="00F57D49"/>
    <w:rsid w:val="00F57DD7"/>
    <w:rsid w:val="00F57F2E"/>
    <w:rsid w:val="00F6022A"/>
    <w:rsid w:val="00F60AEB"/>
    <w:rsid w:val="00F60F5F"/>
    <w:rsid w:val="00F610FB"/>
    <w:rsid w:val="00F6119C"/>
    <w:rsid w:val="00F6189C"/>
    <w:rsid w:val="00F61A99"/>
    <w:rsid w:val="00F61CE0"/>
    <w:rsid w:val="00F61D29"/>
    <w:rsid w:val="00F62051"/>
    <w:rsid w:val="00F620E3"/>
    <w:rsid w:val="00F62102"/>
    <w:rsid w:val="00F62362"/>
    <w:rsid w:val="00F62F1A"/>
    <w:rsid w:val="00F63473"/>
    <w:rsid w:val="00F63700"/>
    <w:rsid w:val="00F63A29"/>
    <w:rsid w:val="00F63F8C"/>
    <w:rsid w:val="00F63FE0"/>
    <w:rsid w:val="00F641E2"/>
    <w:rsid w:val="00F64283"/>
    <w:rsid w:val="00F64434"/>
    <w:rsid w:val="00F645B1"/>
    <w:rsid w:val="00F646B6"/>
    <w:rsid w:val="00F648B8"/>
    <w:rsid w:val="00F65010"/>
    <w:rsid w:val="00F6555A"/>
    <w:rsid w:val="00F65FA1"/>
    <w:rsid w:val="00F664A3"/>
    <w:rsid w:val="00F66EA4"/>
    <w:rsid w:val="00F6724A"/>
    <w:rsid w:val="00F67340"/>
    <w:rsid w:val="00F67A43"/>
    <w:rsid w:val="00F67C93"/>
    <w:rsid w:val="00F67F9B"/>
    <w:rsid w:val="00F67FF7"/>
    <w:rsid w:val="00F70940"/>
    <w:rsid w:val="00F71104"/>
    <w:rsid w:val="00F715D9"/>
    <w:rsid w:val="00F71894"/>
    <w:rsid w:val="00F71E1B"/>
    <w:rsid w:val="00F71FAA"/>
    <w:rsid w:val="00F72753"/>
    <w:rsid w:val="00F72B04"/>
    <w:rsid w:val="00F72BF4"/>
    <w:rsid w:val="00F72C04"/>
    <w:rsid w:val="00F72D23"/>
    <w:rsid w:val="00F72E52"/>
    <w:rsid w:val="00F72F13"/>
    <w:rsid w:val="00F73393"/>
    <w:rsid w:val="00F733BA"/>
    <w:rsid w:val="00F734E0"/>
    <w:rsid w:val="00F739E6"/>
    <w:rsid w:val="00F740D4"/>
    <w:rsid w:val="00F74444"/>
    <w:rsid w:val="00F744C2"/>
    <w:rsid w:val="00F74883"/>
    <w:rsid w:val="00F74A1B"/>
    <w:rsid w:val="00F74A4E"/>
    <w:rsid w:val="00F74B7E"/>
    <w:rsid w:val="00F74F14"/>
    <w:rsid w:val="00F757C8"/>
    <w:rsid w:val="00F75935"/>
    <w:rsid w:val="00F75C2E"/>
    <w:rsid w:val="00F7699A"/>
    <w:rsid w:val="00F76ED9"/>
    <w:rsid w:val="00F7707E"/>
    <w:rsid w:val="00F770CA"/>
    <w:rsid w:val="00F7711F"/>
    <w:rsid w:val="00F77124"/>
    <w:rsid w:val="00F77307"/>
    <w:rsid w:val="00F77A5E"/>
    <w:rsid w:val="00F77C3F"/>
    <w:rsid w:val="00F77EBF"/>
    <w:rsid w:val="00F808E8"/>
    <w:rsid w:val="00F80D09"/>
    <w:rsid w:val="00F81030"/>
    <w:rsid w:val="00F81227"/>
    <w:rsid w:val="00F8123B"/>
    <w:rsid w:val="00F8125A"/>
    <w:rsid w:val="00F81460"/>
    <w:rsid w:val="00F81522"/>
    <w:rsid w:val="00F81895"/>
    <w:rsid w:val="00F81AB5"/>
    <w:rsid w:val="00F81ED1"/>
    <w:rsid w:val="00F8247B"/>
    <w:rsid w:val="00F82756"/>
    <w:rsid w:val="00F82C45"/>
    <w:rsid w:val="00F82C87"/>
    <w:rsid w:val="00F82EF6"/>
    <w:rsid w:val="00F82FF5"/>
    <w:rsid w:val="00F832CA"/>
    <w:rsid w:val="00F834E7"/>
    <w:rsid w:val="00F8373C"/>
    <w:rsid w:val="00F83C23"/>
    <w:rsid w:val="00F83CF3"/>
    <w:rsid w:val="00F83D90"/>
    <w:rsid w:val="00F83DC1"/>
    <w:rsid w:val="00F847BB"/>
    <w:rsid w:val="00F848C9"/>
    <w:rsid w:val="00F84ACF"/>
    <w:rsid w:val="00F84AFE"/>
    <w:rsid w:val="00F84D33"/>
    <w:rsid w:val="00F85072"/>
    <w:rsid w:val="00F85F85"/>
    <w:rsid w:val="00F863D0"/>
    <w:rsid w:val="00F863D5"/>
    <w:rsid w:val="00F863F2"/>
    <w:rsid w:val="00F8680E"/>
    <w:rsid w:val="00F86FFB"/>
    <w:rsid w:val="00F87202"/>
    <w:rsid w:val="00F87898"/>
    <w:rsid w:val="00F87951"/>
    <w:rsid w:val="00F9028D"/>
    <w:rsid w:val="00F906B0"/>
    <w:rsid w:val="00F90796"/>
    <w:rsid w:val="00F90AA6"/>
    <w:rsid w:val="00F90D8F"/>
    <w:rsid w:val="00F910E5"/>
    <w:rsid w:val="00F912D3"/>
    <w:rsid w:val="00F913ED"/>
    <w:rsid w:val="00F91798"/>
    <w:rsid w:val="00F91F57"/>
    <w:rsid w:val="00F92112"/>
    <w:rsid w:val="00F925B6"/>
    <w:rsid w:val="00F9282E"/>
    <w:rsid w:val="00F92B98"/>
    <w:rsid w:val="00F92F32"/>
    <w:rsid w:val="00F931EF"/>
    <w:rsid w:val="00F93805"/>
    <w:rsid w:val="00F9388D"/>
    <w:rsid w:val="00F93CF8"/>
    <w:rsid w:val="00F93D16"/>
    <w:rsid w:val="00F94C8E"/>
    <w:rsid w:val="00F94CCA"/>
    <w:rsid w:val="00F95B76"/>
    <w:rsid w:val="00F95BF2"/>
    <w:rsid w:val="00F9668F"/>
    <w:rsid w:val="00F96A3B"/>
    <w:rsid w:val="00F972C5"/>
    <w:rsid w:val="00F975C4"/>
    <w:rsid w:val="00F97B6F"/>
    <w:rsid w:val="00F97B7F"/>
    <w:rsid w:val="00F97EA1"/>
    <w:rsid w:val="00F97F00"/>
    <w:rsid w:val="00F97F2F"/>
    <w:rsid w:val="00FA0812"/>
    <w:rsid w:val="00FA0968"/>
    <w:rsid w:val="00FA0C78"/>
    <w:rsid w:val="00FA1008"/>
    <w:rsid w:val="00FA1768"/>
    <w:rsid w:val="00FA1A0E"/>
    <w:rsid w:val="00FA1AE4"/>
    <w:rsid w:val="00FA1D7F"/>
    <w:rsid w:val="00FA1F41"/>
    <w:rsid w:val="00FA1FD2"/>
    <w:rsid w:val="00FA23B8"/>
    <w:rsid w:val="00FA269E"/>
    <w:rsid w:val="00FA2826"/>
    <w:rsid w:val="00FA2D9C"/>
    <w:rsid w:val="00FA30CE"/>
    <w:rsid w:val="00FA3E90"/>
    <w:rsid w:val="00FA4401"/>
    <w:rsid w:val="00FA44E6"/>
    <w:rsid w:val="00FA4991"/>
    <w:rsid w:val="00FA58D1"/>
    <w:rsid w:val="00FA5B32"/>
    <w:rsid w:val="00FA5B37"/>
    <w:rsid w:val="00FA5D03"/>
    <w:rsid w:val="00FA5E68"/>
    <w:rsid w:val="00FA61E0"/>
    <w:rsid w:val="00FA6259"/>
    <w:rsid w:val="00FA66A1"/>
    <w:rsid w:val="00FA67D2"/>
    <w:rsid w:val="00FA6BC8"/>
    <w:rsid w:val="00FA6EB2"/>
    <w:rsid w:val="00FA6FFB"/>
    <w:rsid w:val="00FA7012"/>
    <w:rsid w:val="00FA712C"/>
    <w:rsid w:val="00FA7249"/>
    <w:rsid w:val="00FA7874"/>
    <w:rsid w:val="00FA7B23"/>
    <w:rsid w:val="00FA7B7D"/>
    <w:rsid w:val="00FA7BB0"/>
    <w:rsid w:val="00FA7EED"/>
    <w:rsid w:val="00FA7F1F"/>
    <w:rsid w:val="00FA7F54"/>
    <w:rsid w:val="00FA7F92"/>
    <w:rsid w:val="00FB0063"/>
    <w:rsid w:val="00FB029D"/>
    <w:rsid w:val="00FB0821"/>
    <w:rsid w:val="00FB08F3"/>
    <w:rsid w:val="00FB0DE6"/>
    <w:rsid w:val="00FB10BB"/>
    <w:rsid w:val="00FB178C"/>
    <w:rsid w:val="00FB17D9"/>
    <w:rsid w:val="00FB17DB"/>
    <w:rsid w:val="00FB1BA5"/>
    <w:rsid w:val="00FB1CB2"/>
    <w:rsid w:val="00FB204A"/>
    <w:rsid w:val="00FB2223"/>
    <w:rsid w:val="00FB2537"/>
    <w:rsid w:val="00FB29DC"/>
    <w:rsid w:val="00FB2B8C"/>
    <w:rsid w:val="00FB30B6"/>
    <w:rsid w:val="00FB319A"/>
    <w:rsid w:val="00FB33E6"/>
    <w:rsid w:val="00FB391D"/>
    <w:rsid w:val="00FB3A3B"/>
    <w:rsid w:val="00FB3B7D"/>
    <w:rsid w:val="00FB3F6E"/>
    <w:rsid w:val="00FB4A82"/>
    <w:rsid w:val="00FB4D30"/>
    <w:rsid w:val="00FB51F7"/>
    <w:rsid w:val="00FB5699"/>
    <w:rsid w:val="00FB5853"/>
    <w:rsid w:val="00FB58E5"/>
    <w:rsid w:val="00FB5D83"/>
    <w:rsid w:val="00FB6A15"/>
    <w:rsid w:val="00FB7582"/>
    <w:rsid w:val="00FB7C02"/>
    <w:rsid w:val="00FC09AF"/>
    <w:rsid w:val="00FC0A02"/>
    <w:rsid w:val="00FC0F4C"/>
    <w:rsid w:val="00FC0F9A"/>
    <w:rsid w:val="00FC1545"/>
    <w:rsid w:val="00FC1BFB"/>
    <w:rsid w:val="00FC1CEE"/>
    <w:rsid w:val="00FC1E26"/>
    <w:rsid w:val="00FC250A"/>
    <w:rsid w:val="00FC29E1"/>
    <w:rsid w:val="00FC3634"/>
    <w:rsid w:val="00FC3676"/>
    <w:rsid w:val="00FC3CF3"/>
    <w:rsid w:val="00FC3DC6"/>
    <w:rsid w:val="00FC4309"/>
    <w:rsid w:val="00FC43E2"/>
    <w:rsid w:val="00FC4689"/>
    <w:rsid w:val="00FC4732"/>
    <w:rsid w:val="00FC4735"/>
    <w:rsid w:val="00FC4841"/>
    <w:rsid w:val="00FC4B8F"/>
    <w:rsid w:val="00FC4DC8"/>
    <w:rsid w:val="00FC4FC0"/>
    <w:rsid w:val="00FC554C"/>
    <w:rsid w:val="00FC569F"/>
    <w:rsid w:val="00FC57BF"/>
    <w:rsid w:val="00FC5BE4"/>
    <w:rsid w:val="00FC6060"/>
    <w:rsid w:val="00FC61C7"/>
    <w:rsid w:val="00FC6524"/>
    <w:rsid w:val="00FC655F"/>
    <w:rsid w:val="00FC692E"/>
    <w:rsid w:val="00FC6C7E"/>
    <w:rsid w:val="00FC6FDF"/>
    <w:rsid w:val="00FC70F3"/>
    <w:rsid w:val="00FC72DA"/>
    <w:rsid w:val="00FC750E"/>
    <w:rsid w:val="00FC77C2"/>
    <w:rsid w:val="00FC7C16"/>
    <w:rsid w:val="00FC7E98"/>
    <w:rsid w:val="00FD03DB"/>
    <w:rsid w:val="00FD0928"/>
    <w:rsid w:val="00FD0960"/>
    <w:rsid w:val="00FD09F5"/>
    <w:rsid w:val="00FD1138"/>
    <w:rsid w:val="00FD13D8"/>
    <w:rsid w:val="00FD1E4B"/>
    <w:rsid w:val="00FD2147"/>
    <w:rsid w:val="00FD2268"/>
    <w:rsid w:val="00FD2308"/>
    <w:rsid w:val="00FD2638"/>
    <w:rsid w:val="00FD265C"/>
    <w:rsid w:val="00FD2742"/>
    <w:rsid w:val="00FD2888"/>
    <w:rsid w:val="00FD298B"/>
    <w:rsid w:val="00FD2D1D"/>
    <w:rsid w:val="00FD2E36"/>
    <w:rsid w:val="00FD2F3E"/>
    <w:rsid w:val="00FD30D8"/>
    <w:rsid w:val="00FD3252"/>
    <w:rsid w:val="00FD3498"/>
    <w:rsid w:val="00FD3586"/>
    <w:rsid w:val="00FD35D1"/>
    <w:rsid w:val="00FD360A"/>
    <w:rsid w:val="00FD3692"/>
    <w:rsid w:val="00FD3694"/>
    <w:rsid w:val="00FD3A8A"/>
    <w:rsid w:val="00FD3E2B"/>
    <w:rsid w:val="00FD438A"/>
    <w:rsid w:val="00FD498F"/>
    <w:rsid w:val="00FD4A4D"/>
    <w:rsid w:val="00FD4D54"/>
    <w:rsid w:val="00FD4FE1"/>
    <w:rsid w:val="00FD4FEE"/>
    <w:rsid w:val="00FD51A0"/>
    <w:rsid w:val="00FD5788"/>
    <w:rsid w:val="00FD5BA9"/>
    <w:rsid w:val="00FD5BEA"/>
    <w:rsid w:val="00FD5C79"/>
    <w:rsid w:val="00FD5FDE"/>
    <w:rsid w:val="00FD628D"/>
    <w:rsid w:val="00FD630C"/>
    <w:rsid w:val="00FD637E"/>
    <w:rsid w:val="00FD6537"/>
    <w:rsid w:val="00FD6A40"/>
    <w:rsid w:val="00FD6E00"/>
    <w:rsid w:val="00FD7717"/>
    <w:rsid w:val="00FD7813"/>
    <w:rsid w:val="00FD7BF5"/>
    <w:rsid w:val="00FD7CCA"/>
    <w:rsid w:val="00FD7D2F"/>
    <w:rsid w:val="00FD7EDF"/>
    <w:rsid w:val="00FE0139"/>
    <w:rsid w:val="00FE0486"/>
    <w:rsid w:val="00FE1C64"/>
    <w:rsid w:val="00FE202C"/>
    <w:rsid w:val="00FE237C"/>
    <w:rsid w:val="00FE2569"/>
    <w:rsid w:val="00FE26DE"/>
    <w:rsid w:val="00FE28F8"/>
    <w:rsid w:val="00FE2B2B"/>
    <w:rsid w:val="00FE3153"/>
    <w:rsid w:val="00FE31D8"/>
    <w:rsid w:val="00FE320F"/>
    <w:rsid w:val="00FE3AE6"/>
    <w:rsid w:val="00FE3CD8"/>
    <w:rsid w:val="00FE3D2A"/>
    <w:rsid w:val="00FE4A7F"/>
    <w:rsid w:val="00FE513C"/>
    <w:rsid w:val="00FE52F5"/>
    <w:rsid w:val="00FE536E"/>
    <w:rsid w:val="00FE54DA"/>
    <w:rsid w:val="00FE568B"/>
    <w:rsid w:val="00FE56FF"/>
    <w:rsid w:val="00FE5C61"/>
    <w:rsid w:val="00FE6463"/>
    <w:rsid w:val="00FE6472"/>
    <w:rsid w:val="00FE679D"/>
    <w:rsid w:val="00FE6A08"/>
    <w:rsid w:val="00FE6CD4"/>
    <w:rsid w:val="00FE73BD"/>
    <w:rsid w:val="00FE763B"/>
    <w:rsid w:val="00FE771C"/>
    <w:rsid w:val="00FE7DF4"/>
    <w:rsid w:val="00FF008C"/>
    <w:rsid w:val="00FF0280"/>
    <w:rsid w:val="00FF03EF"/>
    <w:rsid w:val="00FF075D"/>
    <w:rsid w:val="00FF0765"/>
    <w:rsid w:val="00FF0A01"/>
    <w:rsid w:val="00FF0E93"/>
    <w:rsid w:val="00FF0F68"/>
    <w:rsid w:val="00FF0FFC"/>
    <w:rsid w:val="00FF18BF"/>
    <w:rsid w:val="00FF1C64"/>
    <w:rsid w:val="00FF21EB"/>
    <w:rsid w:val="00FF2328"/>
    <w:rsid w:val="00FF26FB"/>
    <w:rsid w:val="00FF2F5A"/>
    <w:rsid w:val="00FF34E3"/>
    <w:rsid w:val="00FF370C"/>
    <w:rsid w:val="00FF399C"/>
    <w:rsid w:val="00FF3D02"/>
    <w:rsid w:val="00FF4085"/>
    <w:rsid w:val="00FF4914"/>
    <w:rsid w:val="00FF4BA4"/>
    <w:rsid w:val="00FF4BC1"/>
    <w:rsid w:val="00FF50C2"/>
    <w:rsid w:val="00FF60EE"/>
    <w:rsid w:val="00FF66C5"/>
    <w:rsid w:val="00FF674B"/>
    <w:rsid w:val="00FF694C"/>
    <w:rsid w:val="00FF6ADD"/>
    <w:rsid w:val="00FF6F4F"/>
    <w:rsid w:val="00FF6F82"/>
    <w:rsid w:val="00FF729B"/>
    <w:rsid w:val="00FF7391"/>
    <w:rsid w:val="00FF7659"/>
    <w:rsid w:val="00FF7C57"/>
    <w:rsid w:val="00FF7C6B"/>
    <w:rsid w:val="00FF7CAB"/>
    <w:rsid w:val="01018997"/>
    <w:rsid w:val="01103359"/>
    <w:rsid w:val="014FB9FA"/>
    <w:rsid w:val="019539CF"/>
    <w:rsid w:val="019DEBB3"/>
    <w:rsid w:val="01A5E8EA"/>
    <w:rsid w:val="01C44DA1"/>
    <w:rsid w:val="02078990"/>
    <w:rsid w:val="0259A768"/>
    <w:rsid w:val="025A9DE2"/>
    <w:rsid w:val="02929AF6"/>
    <w:rsid w:val="033DF595"/>
    <w:rsid w:val="03961392"/>
    <w:rsid w:val="0481E8F0"/>
    <w:rsid w:val="04A99DE7"/>
    <w:rsid w:val="04D6141E"/>
    <w:rsid w:val="056EA26A"/>
    <w:rsid w:val="0616E8F6"/>
    <w:rsid w:val="068F6C97"/>
    <w:rsid w:val="0729D475"/>
    <w:rsid w:val="07910992"/>
    <w:rsid w:val="07B7F261"/>
    <w:rsid w:val="0860FBBC"/>
    <w:rsid w:val="0867578E"/>
    <w:rsid w:val="08AE5C64"/>
    <w:rsid w:val="0930455A"/>
    <w:rsid w:val="095A75BD"/>
    <w:rsid w:val="097DF3B7"/>
    <w:rsid w:val="0A073D78"/>
    <w:rsid w:val="0AB2B344"/>
    <w:rsid w:val="0B6F7BB4"/>
    <w:rsid w:val="0B9A9B3A"/>
    <w:rsid w:val="0BC590CD"/>
    <w:rsid w:val="0C685AAF"/>
    <w:rsid w:val="0C6B1A7D"/>
    <w:rsid w:val="0C9937F3"/>
    <w:rsid w:val="0CC5BE04"/>
    <w:rsid w:val="0D665D12"/>
    <w:rsid w:val="0DEB7D1B"/>
    <w:rsid w:val="0E080C9B"/>
    <w:rsid w:val="0F695612"/>
    <w:rsid w:val="0FA41CB3"/>
    <w:rsid w:val="0FC89F53"/>
    <w:rsid w:val="1022B3F4"/>
    <w:rsid w:val="10D6778E"/>
    <w:rsid w:val="10E55B6D"/>
    <w:rsid w:val="110D508C"/>
    <w:rsid w:val="112485BB"/>
    <w:rsid w:val="11D72185"/>
    <w:rsid w:val="1200656F"/>
    <w:rsid w:val="127AFD57"/>
    <w:rsid w:val="1342272F"/>
    <w:rsid w:val="13B1DDAC"/>
    <w:rsid w:val="1442A0B4"/>
    <w:rsid w:val="14B10BE1"/>
    <w:rsid w:val="15B402ED"/>
    <w:rsid w:val="160BC904"/>
    <w:rsid w:val="162F2635"/>
    <w:rsid w:val="165A2FD5"/>
    <w:rsid w:val="1677295B"/>
    <w:rsid w:val="16789D77"/>
    <w:rsid w:val="16F72C75"/>
    <w:rsid w:val="17986F09"/>
    <w:rsid w:val="1930B483"/>
    <w:rsid w:val="1948C549"/>
    <w:rsid w:val="1A0CE50C"/>
    <w:rsid w:val="1A3AACC2"/>
    <w:rsid w:val="1A5EE48D"/>
    <w:rsid w:val="1AC02819"/>
    <w:rsid w:val="1ADC8D7D"/>
    <w:rsid w:val="1B40FADC"/>
    <w:rsid w:val="1B6BB8D4"/>
    <w:rsid w:val="1B73E218"/>
    <w:rsid w:val="1BDE4CB1"/>
    <w:rsid w:val="1CA8C399"/>
    <w:rsid w:val="1CC2B0E3"/>
    <w:rsid w:val="1CD84C28"/>
    <w:rsid w:val="1D175A83"/>
    <w:rsid w:val="1E0F639D"/>
    <w:rsid w:val="1ED04903"/>
    <w:rsid w:val="1F00184C"/>
    <w:rsid w:val="1F92D4F1"/>
    <w:rsid w:val="1FB33521"/>
    <w:rsid w:val="2004B9FE"/>
    <w:rsid w:val="20191DBE"/>
    <w:rsid w:val="205C5750"/>
    <w:rsid w:val="2072DFEE"/>
    <w:rsid w:val="211B5809"/>
    <w:rsid w:val="21527823"/>
    <w:rsid w:val="21F9D069"/>
    <w:rsid w:val="224A7F9E"/>
    <w:rsid w:val="224E1D9E"/>
    <w:rsid w:val="2282DFD8"/>
    <w:rsid w:val="228C9529"/>
    <w:rsid w:val="228F376B"/>
    <w:rsid w:val="229E451D"/>
    <w:rsid w:val="23F06485"/>
    <w:rsid w:val="254CF39D"/>
    <w:rsid w:val="25A0CA47"/>
    <w:rsid w:val="25A9E628"/>
    <w:rsid w:val="26AAC12C"/>
    <w:rsid w:val="26DD8283"/>
    <w:rsid w:val="27180861"/>
    <w:rsid w:val="27B3FF4A"/>
    <w:rsid w:val="282D358A"/>
    <w:rsid w:val="28418EF0"/>
    <w:rsid w:val="291E6F49"/>
    <w:rsid w:val="2991D2E5"/>
    <w:rsid w:val="2A0F4D8D"/>
    <w:rsid w:val="2A4CC895"/>
    <w:rsid w:val="2A7E0C15"/>
    <w:rsid w:val="2ACE4FB6"/>
    <w:rsid w:val="2C19664C"/>
    <w:rsid w:val="2C1F015E"/>
    <w:rsid w:val="2CCEDA34"/>
    <w:rsid w:val="2D9CD15F"/>
    <w:rsid w:val="2DC96914"/>
    <w:rsid w:val="2E611FDB"/>
    <w:rsid w:val="2E7E3A42"/>
    <w:rsid w:val="2ECB26C6"/>
    <w:rsid w:val="2ED8C175"/>
    <w:rsid w:val="30992C15"/>
    <w:rsid w:val="30BD4C43"/>
    <w:rsid w:val="313B8AC9"/>
    <w:rsid w:val="319C6209"/>
    <w:rsid w:val="321BD9E7"/>
    <w:rsid w:val="32A55338"/>
    <w:rsid w:val="32EB43F1"/>
    <w:rsid w:val="32FEF034"/>
    <w:rsid w:val="33C283BB"/>
    <w:rsid w:val="34238B15"/>
    <w:rsid w:val="344FDC09"/>
    <w:rsid w:val="3472D727"/>
    <w:rsid w:val="34B291F2"/>
    <w:rsid w:val="350F7302"/>
    <w:rsid w:val="3518FEA7"/>
    <w:rsid w:val="354DD739"/>
    <w:rsid w:val="35B0DFFF"/>
    <w:rsid w:val="36181BE8"/>
    <w:rsid w:val="364149AF"/>
    <w:rsid w:val="36B39E20"/>
    <w:rsid w:val="3769C891"/>
    <w:rsid w:val="379DBB3D"/>
    <w:rsid w:val="379E62C8"/>
    <w:rsid w:val="38005E2E"/>
    <w:rsid w:val="38137EF0"/>
    <w:rsid w:val="3847A6D3"/>
    <w:rsid w:val="39ECEB32"/>
    <w:rsid w:val="3B0133BB"/>
    <w:rsid w:val="3B94DA1F"/>
    <w:rsid w:val="3B9D9137"/>
    <w:rsid w:val="3C0C29D0"/>
    <w:rsid w:val="3C6109FA"/>
    <w:rsid w:val="3D5B7AD5"/>
    <w:rsid w:val="3DB6D36E"/>
    <w:rsid w:val="3E0AAC09"/>
    <w:rsid w:val="3E330FB5"/>
    <w:rsid w:val="3F5B04E6"/>
    <w:rsid w:val="3F931684"/>
    <w:rsid w:val="3FB37714"/>
    <w:rsid w:val="40165FA6"/>
    <w:rsid w:val="40C08298"/>
    <w:rsid w:val="41D648FF"/>
    <w:rsid w:val="4263B1A9"/>
    <w:rsid w:val="4283F6B8"/>
    <w:rsid w:val="42895C3F"/>
    <w:rsid w:val="4349B693"/>
    <w:rsid w:val="436B952B"/>
    <w:rsid w:val="43FC5A7D"/>
    <w:rsid w:val="444EB19B"/>
    <w:rsid w:val="445339D7"/>
    <w:rsid w:val="445DDDA4"/>
    <w:rsid w:val="4566D5DD"/>
    <w:rsid w:val="4586AD4D"/>
    <w:rsid w:val="45F33337"/>
    <w:rsid w:val="47028B8B"/>
    <w:rsid w:val="470F5F1C"/>
    <w:rsid w:val="477054F6"/>
    <w:rsid w:val="48863498"/>
    <w:rsid w:val="488EE80C"/>
    <w:rsid w:val="48F24B33"/>
    <w:rsid w:val="4958FAF3"/>
    <w:rsid w:val="4AC5CCF8"/>
    <w:rsid w:val="4BC72879"/>
    <w:rsid w:val="4C0ED602"/>
    <w:rsid w:val="4C65DC4D"/>
    <w:rsid w:val="4CE7B5BB"/>
    <w:rsid w:val="4D3742EF"/>
    <w:rsid w:val="4D7DEB33"/>
    <w:rsid w:val="4D8BCE3C"/>
    <w:rsid w:val="4DB43CF3"/>
    <w:rsid w:val="4DCBB714"/>
    <w:rsid w:val="4EF42F80"/>
    <w:rsid w:val="4F020776"/>
    <w:rsid w:val="4F652668"/>
    <w:rsid w:val="4FAFAE8B"/>
    <w:rsid w:val="4FB05D8B"/>
    <w:rsid w:val="502F5055"/>
    <w:rsid w:val="50E15CB8"/>
    <w:rsid w:val="51497DD6"/>
    <w:rsid w:val="51BE225D"/>
    <w:rsid w:val="523A80AC"/>
    <w:rsid w:val="53247384"/>
    <w:rsid w:val="5376E3D3"/>
    <w:rsid w:val="53BFCCE5"/>
    <w:rsid w:val="542F81C9"/>
    <w:rsid w:val="54E7F6CD"/>
    <w:rsid w:val="54F9FBD7"/>
    <w:rsid w:val="555FE69A"/>
    <w:rsid w:val="55F58DB1"/>
    <w:rsid w:val="572C76B4"/>
    <w:rsid w:val="57491658"/>
    <w:rsid w:val="578A3B8D"/>
    <w:rsid w:val="58076E76"/>
    <w:rsid w:val="5813A122"/>
    <w:rsid w:val="583D3DF2"/>
    <w:rsid w:val="5869712B"/>
    <w:rsid w:val="596F8EEF"/>
    <w:rsid w:val="5A3732B1"/>
    <w:rsid w:val="5ABDFB6A"/>
    <w:rsid w:val="5B04EA5B"/>
    <w:rsid w:val="5B2BA9F2"/>
    <w:rsid w:val="5BFB0CF1"/>
    <w:rsid w:val="5C07402C"/>
    <w:rsid w:val="5C2EEDAC"/>
    <w:rsid w:val="5C304BD1"/>
    <w:rsid w:val="5C3CCF30"/>
    <w:rsid w:val="5C84FACF"/>
    <w:rsid w:val="5CD22DCF"/>
    <w:rsid w:val="5CD63467"/>
    <w:rsid w:val="5CF753E7"/>
    <w:rsid w:val="5D059F96"/>
    <w:rsid w:val="5D38E63F"/>
    <w:rsid w:val="5D48F321"/>
    <w:rsid w:val="5D67F014"/>
    <w:rsid w:val="5DADA7CF"/>
    <w:rsid w:val="5DDF10AC"/>
    <w:rsid w:val="5DF47988"/>
    <w:rsid w:val="5E2F30DD"/>
    <w:rsid w:val="5E3796E3"/>
    <w:rsid w:val="5E7A97D7"/>
    <w:rsid w:val="5F2689AB"/>
    <w:rsid w:val="5F34A6EC"/>
    <w:rsid w:val="5F4AD9F1"/>
    <w:rsid w:val="5F6CFF5B"/>
    <w:rsid w:val="5F85C99A"/>
    <w:rsid w:val="5F905B88"/>
    <w:rsid w:val="5FC1FD06"/>
    <w:rsid w:val="606FB7FA"/>
    <w:rsid w:val="609A9057"/>
    <w:rsid w:val="609AD004"/>
    <w:rsid w:val="60E1EBA7"/>
    <w:rsid w:val="611D62BA"/>
    <w:rsid w:val="621CC136"/>
    <w:rsid w:val="6250BC71"/>
    <w:rsid w:val="62849B2D"/>
    <w:rsid w:val="62A1B2B3"/>
    <w:rsid w:val="62AD3A9F"/>
    <w:rsid w:val="62E6FCE1"/>
    <w:rsid w:val="62F2397D"/>
    <w:rsid w:val="6314CF3F"/>
    <w:rsid w:val="6321A7D3"/>
    <w:rsid w:val="6481F597"/>
    <w:rsid w:val="649099BA"/>
    <w:rsid w:val="656D9CA2"/>
    <w:rsid w:val="656DC7C2"/>
    <w:rsid w:val="660349DA"/>
    <w:rsid w:val="6657B441"/>
    <w:rsid w:val="66AD0518"/>
    <w:rsid w:val="66CB6680"/>
    <w:rsid w:val="66E53ECA"/>
    <w:rsid w:val="673C882E"/>
    <w:rsid w:val="6774F019"/>
    <w:rsid w:val="6777D8B8"/>
    <w:rsid w:val="67BA9697"/>
    <w:rsid w:val="67C7E047"/>
    <w:rsid w:val="683A395F"/>
    <w:rsid w:val="6889DF60"/>
    <w:rsid w:val="6897BB1D"/>
    <w:rsid w:val="69208021"/>
    <w:rsid w:val="692D20AC"/>
    <w:rsid w:val="6A1D9214"/>
    <w:rsid w:val="6ACCC110"/>
    <w:rsid w:val="6B4C43FF"/>
    <w:rsid w:val="6B4CD03F"/>
    <w:rsid w:val="6B743FFB"/>
    <w:rsid w:val="6BBA2C96"/>
    <w:rsid w:val="6BE25FC3"/>
    <w:rsid w:val="6C07EB65"/>
    <w:rsid w:val="6C210350"/>
    <w:rsid w:val="6C7DB929"/>
    <w:rsid w:val="6CC8B977"/>
    <w:rsid w:val="6D11BF01"/>
    <w:rsid w:val="6D28BF01"/>
    <w:rsid w:val="6EBB4644"/>
    <w:rsid w:val="6F122108"/>
    <w:rsid w:val="6FB3D250"/>
    <w:rsid w:val="6FF70609"/>
    <w:rsid w:val="70D5DB7B"/>
    <w:rsid w:val="70F5E013"/>
    <w:rsid w:val="716632C1"/>
    <w:rsid w:val="7169C16D"/>
    <w:rsid w:val="724C6CFF"/>
    <w:rsid w:val="7331B615"/>
    <w:rsid w:val="73531EBF"/>
    <w:rsid w:val="73964E6A"/>
    <w:rsid w:val="74EFECCA"/>
    <w:rsid w:val="75040188"/>
    <w:rsid w:val="75F0929D"/>
    <w:rsid w:val="763C5776"/>
    <w:rsid w:val="76CBD166"/>
    <w:rsid w:val="7739983E"/>
    <w:rsid w:val="776DDD30"/>
    <w:rsid w:val="7844B02E"/>
    <w:rsid w:val="78B57180"/>
    <w:rsid w:val="7999006F"/>
    <w:rsid w:val="79E8F520"/>
    <w:rsid w:val="7A01C71E"/>
    <w:rsid w:val="7A72B61E"/>
    <w:rsid w:val="7B9C05E1"/>
    <w:rsid w:val="7BA39E06"/>
    <w:rsid w:val="7BAD260B"/>
    <w:rsid w:val="7BB0D28B"/>
    <w:rsid w:val="7C244BF2"/>
    <w:rsid w:val="7CB3DA09"/>
    <w:rsid w:val="7D37CD2A"/>
    <w:rsid w:val="7D4372DD"/>
    <w:rsid w:val="7E0508F7"/>
    <w:rsid w:val="7E5CA992"/>
    <w:rsid w:val="7E74FFE4"/>
    <w:rsid w:val="7E93C729"/>
    <w:rsid w:val="7EAEFB4E"/>
    <w:rsid w:val="7EBF9F21"/>
    <w:rsid w:val="7FA1F82E"/>
    <w:rsid w:val="7FAD07B1"/>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white"/>
    </o:shapedefaults>
    <o:shapelayout v:ext="edit">
      <o:idmap v:ext="edit" data="2"/>
    </o:shapelayout>
  </w:shapeDefaults>
  <w:decimalSymbol w:val="."/>
  <w:listSeparator w:val=","/>
  <w14:docId w14:val="40EB091A"/>
  <w15:docId w15:val="{496CC3E7-EA2A-485C-92D8-C74B3C20E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Open Sans"/>
        <w:color w:val="191919"/>
        <w:sz w:val="18"/>
        <w:szCs w:val="18"/>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61213"/>
    <w:pPr>
      <w:suppressAutoHyphens/>
      <w:autoSpaceDE w:val="0"/>
      <w:autoSpaceDN w:val="0"/>
      <w:adjustRightInd w:val="0"/>
      <w:spacing w:after="240" w:line="288" w:lineRule="auto"/>
      <w:textAlignment w:val="center"/>
    </w:pPr>
    <w:rPr>
      <w:color w:val="auto"/>
      <w:sz w:val="24"/>
      <w:szCs w:val="36"/>
    </w:rPr>
  </w:style>
  <w:style w:type="paragraph" w:styleId="Heading1">
    <w:name w:val="heading 1"/>
    <w:basedOn w:val="h2"/>
    <w:next w:val="Normal"/>
    <w:link w:val="Heading1Char"/>
    <w:uiPriority w:val="9"/>
    <w:rsid w:val="00A61213"/>
    <w:pPr>
      <w:pageBreakBefore/>
      <w:suppressAutoHyphens w:val="0"/>
      <w:autoSpaceDE/>
      <w:autoSpaceDN/>
      <w:adjustRightInd/>
      <w:spacing w:before="0" w:after="360" w:line="276" w:lineRule="auto"/>
      <w:textAlignment w:val="auto"/>
      <w:outlineLvl w:val="0"/>
    </w:pPr>
    <w:rPr>
      <w:rFonts w:eastAsiaTheme="minorHAnsi"/>
      <w:color w:val="auto"/>
      <w:sz w:val="48"/>
      <w:szCs w:val="48"/>
    </w:rPr>
  </w:style>
  <w:style w:type="paragraph" w:styleId="Heading2">
    <w:name w:val="heading 2"/>
    <w:basedOn w:val="h3"/>
    <w:next w:val="Normal"/>
    <w:link w:val="Heading2Char"/>
    <w:uiPriority w:val="9"/>
    <w:unhideWhenUsed/>
    <w:rsid w:val="00A61213"/>
    <w:pPr>
      <w:pBdr>
        <w:bottom w:val="none" w:sz="0" w:space="0" w:color="auto"/>
      </w:pBdr>
      <w:outlineLvl w:val="1"/>
    </w:pPr>
    <w:rPr>
      <w:rFonts w:ascii="Arial Bold" w:hAnsi="Arial Bold"/>
      <w:color w:val="auto"/>
      <w:sz w:val="32"/>
      <w:szCs w:val="18"/>
    </w:rPr>
  </w:style>
  <w:style w:type="paragraph" w:styleId="Heading3">
    <w:name w:val="heading 3"/>
    <w:basedOn w:val="Normal"/>
    <w:next w:val="Normal"/>
    <w:link w:val="Heading3Char"/>
    <w:uiPriority w:val="9"/>
    <w:unhideWhenUsed/>
    <w:rsid w:val="00A61213"/>
    <w:pPr>
      <w:keepNext/>
      <w:keepLines/>
      <w:spacing w:after="120"/>
      <w:outlineLvl w:val="2"/>
    </w:pPr>
    <w:rPr>
      <w:b/>
      <w:bCs/>
      <w:sz w:val="28"/>
      <w:szCs w:val="28"/>
    </w:rPr>
  </w:style>
  <w:style w:type="paragraph" w:styleId="Heading4">
    <w:name w:val="heading 4"/>
    <w:basedOn w:val="Normal"/>
    <w:next w:val="Normal"/>
    <w:link w:val="Heading4Char"/>
    <w:uiPriority w:val="9"/>
    <w:unhideWhenUsed/>
    <w:rsid w:val="00317D86"/>
    <w:pPr>
      <w:keepNext/>
      <w:keepLines/>
      <w:spacing w:after="60"/>
      <w:outlineLvl w:val="3"/>
    </w:pPr>
    <w:rPr>
      <w:b/>
      <w:bCs/>
      <w:sz w:val="26"/>
      <w:szCs w:val="26"/>
    </w:rPr>
  </w:style>
  <w:style w:type="paragraph" w:styleId="Heading5">
    <w:name w:val="heading 5"/>
    <w:basedOn w:val="Heading4"/>
    <w:next w:val="Normal"/>
    <w:link w:val="Heading5Char"/>
    <w:uiPriority w:val="9"/>
    <w:unhideWhenUsed/>
    <w:rsid w:val="00A61213"/>
    <w:pPr>
      <w:spacing w:before="60" w:after="120"/>
      <w:outlineLvl w:val="4"/>
    </w:pPr>
    <w:rPr>
      <w:b w:val="0"/>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1213"/>
    <w:rPr>
      <w:b/>
      <w:color w:val="auto"/>
      <w:sz w:val="48"/>
      <w:szCs w:val="48"/>
      <w:lang w:val="en-GB"/>
    </w:rPr>
  </w:style>
  <w:style w:type="character" w:customStyle="1" w:styleId="Heading2Char">
    <w:name w:val="Heading 2 Char"/>
    <w:basedOn w:val="DefaultParagraphFont"/>
    <w:link w:val="Heading2"/>
    <w:uiPriority w:val="9"/>
    <w:rsid w:val="00A61213"/>
    <w:rPr>
      <w:rFonts w:ascii="Arial Bold" w:hAnsi="Arial Bold"/>
      <w:b/>
      <w:color w:val="auto"/>
      <w:sz w:val="32"/>
      <w:lang w:val="en-GB"/>
    </w:rPr>
  </w:style>
  <w:style w:type="character" w:customStyle="1" w:styleId="Heading3Char">
    <w:name w:val="Heading 3 Char"/>
    <w:basedOn w:val="DefaultParagraphFont"/>
    <w:link w:val="Heading3"/>
    <w:uiPriority w:val="9"/>
    <w:rsid w:val="00A61213"/>
    <w:rPr>
      <w:b/>
      <w:bCs/>
      <w:color w:val="auto"/>
      <w:sz w:val="28"/>
      <w:szCs w:val="28"/>
    </w:rPr>
  </w:style>
  <w:style w:type="character" w:styleId="Hyperlink">
    <w:name w:val="Hyperlink"/>
    <w:basedOn w:val="DefaultParagraphFont"/>
    <w:uiPriority w:val="99"/>
    <w:unhideWhenUsed/>
    <w:rsid w:val="00317D86"/>
    <w:rPr>
      <w:iCs/>
      <w:color w:val="808080" w:themeColor="background1" w:themeShade="80"/>
    </w:rPr>
  </w:style>
  <w:style w:type="paragraph" w:customStyle="1" w:styleId="Bullets">
    <w:name w:val="Bullets"/>
    <w:basedOn w:val="Normal"/>
    <w:uiPriority w:val="19"/>
    <w:rsid w:val="00237D28"/>
    <w:rPr>
      <w:rFonts w:eastAsiaTheme="minorEastAsia"/>
      <w:lang w:eastAsia="ko-KR"/>
    </w:rPr>
  </w:style>
  <w:style w:type="paragraph" w:styleId="ListParagraph">
    <w:name w:val="List Paragraph"/>
    <w:basedOn w:val="Normal"/>
    <w:link w:val="ListParagraphChar"/>
    <w:uiPriority w:val="34"/>
    <w:rsid w:val="00317D86"/>
    <w:pPr>
      <w:numPr>
        <w:numId w:val="12"/>
      </w:numPr>
      <w:spacing w:after="180"/>
      <w:ind w:left="284" w:hanging="284"/>
    </w:pPr>
    <w:rPr>
      <w:lang w:val="en-GB"/>
    </w:rPr>
  </w:style>
  <w:style w:type="paragraph" w:styleId="Header">
    <w:name w:val="header"/>
    <w:basedOn w:val="Normal"/>
    <w:link w:val="HeaderChar"/>
    <w:uiPriority w:val="99"/>
    <w:unhideWhenUsed/>
    <w:rsid w:val="004925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25F5"/>
    <w:rPr>
      <w:spacing w:val="-1"/>
    </w:rPr>
  </w:style>
  <w:style w:type="character" w:styleId="FootnoteReference">
    <w:name w:val="footnote reference"/>
    <w:basedOn w:val="DefaultParagraphFont"/>
    <w:uiPriority w:val="99"/>
    <w:unhideWhenUsed/>
    <w:rsid w:val="00237D28"/>
    <w:rPr>
      <w:vertAlign w:val="superscript"/>
    </w:rPr>
  </w:style>
  <w:style w:type="table" w:styleId="TableGrid">
    <w:name w:val="Table Grid"/>
    <w:basedOn w:val="TableNormal"/>
    <w:uiPriority w:val="39"/>
    <w:rsid w:val="00237D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Text">
    <w:name w:val="Box Text"/>
    <w:basedOn w:val="Normal"/>
    <w:qFormat/>
    <w:rsid w:val="004B3410"/>
    <w:pPr>
      <w:spacing w:after="120" w:line="260" w:lineRule="atLeast"/>
    </w:pPr>
    <w:rPr>
      <w:rFonts w:eastAsiaTheme="minorEastAsia"/>
      <w:lang w:eastAsia="ko-KR"/>
    </w:rPr>
  </w:style>
  <w:style w:type="paragraph" w:customStyle="1" w:styleId="tableboxbullet">
    <w:name w:val="*table/box bullet"/>
    <w:basedOn w:val="Bullets"/>
    <w:qFormat/>
    <w:rsid w:val="000E62FE"/>
    <w:pPr>
      <w:numPr>
        <w:numId w:val="1"/>
      </w:numPr>
      <w:spacing w:after="40" w:line="300" w:lineRule="auto"/>
    </w:pPr>
  </w:style>
  <w:style w:type="paragraph" w:customStyle="1" w:styleId="tablebodyheading">
    <w:name w:val="*table body heading"/>
    <w:basedOn w:val="tableboxbody"/>
    <w:qFormat/>
    <w:rsid w:val="007F5610"/>
    <w:rPr>
      <w:b/>
      <w:color w:val="505669" w:themeColor="text2"/>
    </w:rPr>
  </w:style>
  <w:style w:type="paragraph" w:customStyle="1" w:styleId="h5">
    <w:name w:val="*h5"/>
    <w:basedOn w:val="h4"/>
    <w:qFormat/>
    <w:rsid w:val="00A22F3F"/>
    <w:pPr>
      <w:spacing w:before="180" w:line="300" w:lineRule="auto"/>
    </w:pPr>
    <w:rPr>
      <w:sz w:val="18"/>
      <w:szCs w:val="16"/>
    </w:rPr>
  </w:style>
  <w:style w:type="paragraph" w:styleId="Footer">
    <w:name w:val="footer"/>
    <w:basedOn w:val="Normal"/>
    <w:link w:val="FooterChar"/>
    <w:uiPriority w:val="99"/>
    <w:unhideWhenUsed/>
    <w:rsid w:val="00E970A2"/>
    <w:pPr>
      <w:tabs>
        <w:tab w:val="right" w:pos="9072"/>
      </w:tabs>
      <w:spacing w:after="0" w:line="240" w:lineRule="auto"/>
    </w:pPr>
    <w:rPr>
      <w:caps/>
      <w:color w:val="505669" w:themeColor="text2"/>
      <w:sz w:val="16"/>
      <w:szCs w:val="16"/>
    </w:rPr>
  </w:style>
  <w:style w:type="character" w:customStyle="1" w:styleId="FooterChar">
    <w:name w:val="Footer Char"/>
    <w:basedOn w:val="DefaultParagraphFont"/>
    <w:link w:val="Footer"/>
    <w:uiPriority w:val="99"/>
    <w:rsid w:val="00E970A2"/>
    <w:rPr>
      <w:caps/>
      <w:color w:val="505669" w:themeColor="text2"/>
      <w:spacing w:val="-1"/>
      <w:sz w:val="16"/>
      <w:szCs w:val="16"/>
    </w:rPr>
  </w:style>
  <w:style w:type="character" w:styleId="UnresolvedMention">
    <w:name w:val="Unresolved Mention"/>
    <w:basedOn w:val="DefaultParagraphFont"/>
    <w:uiPriority w:val="99"/>
    <w:semiHidden/>
    <w:unhideWhenUsed/>
    <w:rsid w:val="00530ABC"/>
    <w:rPr>
      <w:color w:val="605E5C"/>
      <w:shd w:val="clear" w:color="auto" w:fill="E1DFDD"/>
    </w:rPr>
  </w:style>
  <w:style w:type="paragraph" w:styleId="Revision">
    <w:name w:val="Revision"/>
    <w:hidden/>
    <w:uiPriority w:val="99"/>
    <w:semiHidden/>
    <w:rsid w:val="007E645A"/>
    <w:pPr>
      <w:spacing w:after="0" w:line="240" w:lineRule="auto"/>
    </w:pPr>
    <w:rPr>
      <w:rFonts w:ascii="Source Sans Pro" w:eastAsia="Times New Roman" w:hAnsi="Source Sans Pro"/>
      <w:color w:val="333332"/>
      <w:sz w:val="20"/>
      <w:szCs w:val="20"/>
    </w:rPr>
  </w:style>
  <w:style w:type="character" w:styleId="CommentReference">
    <w:name w:val="annotation reference"/>
    <w:basedOn w:val="DefaultParagraphFont"/>
    <w:uiPriority w:val="99"/>
    <w:semiHidden/>
    <w:unhideWhenUsed/>
    <w:rsid w:val="007E645A"/>
    <w:rPr>
      <w:sz w:val="16"/>
      <w:szCs w:val="16"/>
    </w:rPr>
  </w:style>
  <w:style w:type="paragraph" w:styleId="CommentSubject">
    <w:name w:val="annotation subject"/>
    <w:basedOn w:val="Normal"/>
    <w:next w:val="Normal"/>
    <w:link w:val="CommentSubjectChar"/>
    <w:uiPriority w:val="99"/>
    <w:semiHidden/>
    <w:unhideWhenUsed/>
    <w:rsid w:val="003B5FC5"/>
    <w:pPr>
      <w:spacing w:line="240" w:lineRule="auto"/>
    </w:pPr>
    <w:rPr>
      <w:b/>
      <w:bCs/>
    </w:rPr>
  </w:style>
  <w:style w:type="character" w:customStyle="1" w:styleId="CommentSubjectChar">
    <w:name w:val="Comment Subject Char"/>
    <w:basedOn w:val="DefaultParagraphFont"/>
    <w:link w:val="CommentSubject"/>
    <w:uiPriority w:val="99"/>
    <w:semiHidden/>
    <w:rsid w:val="003B5FC5"/>
    <w:rPr>
      <w:rFonts w:ascii="Source Sans Pro" w:eastAsia="Times New Roman" w:hAnsi="Source Sans Pro" w:cs="Open Sans"/>
      <w:b/>
      <w:bCs/>
      <w:color w:val="333332"/>
      <w:kern w:val="0"/>
      <w:sz w:val="20"/>
      <w:szCs w:val="20"/>
    </w:rPr>
  </w:style>
  <w:style w:type="character" w:customStyle="1" w:styleId="ListParagraphChar">
    <w:name w:val="List Paragraph Char"/>
    <w:basedOn w:val="DefaultParagraphFont"/>
    <w:link w:val="ListParagraph"/>
    <w:uiPriority w:val="34"/>
    <w:qFormat/>
    <w:locked/>
    <w:rsid w:val="00317D86"/>
    <w:rPr>
      <w:color w:val="auto"/>
      <w:sz w:val="24"/>
      <w:szCs w:val="36"/>
      <w:lang w:val="en-GB"/>
    </w:rPr>
  </w:style>
  <w:style w:type="paragraph" w:customStyle="1" w:styleId="tableboxbody">
    <w:name w:val="*table/box body"/>
    <w:basedOn w:val="Normal"/>
    <w:qFormat/>
    <w:rsid w:val="000E62FE"/>
    <w:pPr>
      <w:spacing w:before="120" w:after="120" w:line="300" w:lineRule="auto"/>
    </w:pPr>
  </w:style>
  <w:style w:type="character" w:customStyle="1" w:styleId="Heading4Char">
    <w:name w:val="Heading 4 Char"/>
    <w:basedOn w:val="DefaultParagraphFont"/>
    <w:link w:val="Heading4"/>
    <w:uiPriority w:val="9"/>
    <w:rsid w:val="00317D86"/>
    <w:rPr>
      <w:b/>
      <w:bCs/>
      <w:color w:val="auto"/>
      <w:sz w:val="26"/>
      <w:szCs w:val="26"/>
    </w:rPr>
  </w:style>
  <w:style w:type="table" w:customStyle="1" w:styleId="TableGrid1">
    <w:name w:val="Table Grid1"/>
    <w:basedOn w:val="TableNormal"/>
    <w:next w:val="TableGrid"/>
    <w:uiPriority w:val="39"/>
    <w:rsid w:val="003E1B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7729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Body">
    <w:name w:val="Report Body"/>
    <w:basedOn w:val="Normal"/>
    <w:link w:val="ReportBodyChar"/>
    <w:qFormat/>
    <w:rsid w:val="00814B49"/>
    <w:pPr>
      <w:spacing w:before="240" w:after="0" w:line="260" w:lineRule="exact"/>
      <w:jc w:val="both"/>
    </w:pPr>
    <w:rPr>
      <w:rFonts w:ascii="Arial Mäori" w:hAnsi="Arial Mäori" w:cs="Times New Roman"/>
      <w:kern w:val="22"/>
      <w:sz w:val="22"/>
      <w:szCs w:val="22"/>
    </w:rPr>
  </w:style>
  <w:style w:type="character" w:customStyle="1" w:styleId="ReportBodyChar">
    <w:name w:val="Report Body Char"/>
    <w:basedOn w:val="DefaultParagraphFont"/>
    <w:link w:val="ReportBody"/>
    <w:locked/>
    <w:rsid w:val="00814B49"/>
    <w:rPr>
      <w:rFonts w:ascii="Arial Mäori" w:eastAsia="Times New Roman" w:hAnsi="Arial Mäori" w:cs="Times New Roman"/>
      <w:kern w:val="22"/>
    </w:rPr>
  </w:style>
  <w:style w:type="table" w:customStyle="1" w:styleId="TableGrid2">
    <w:name w:val="Table Grid2"/>
    <w:basedOn w:val="TableNormal"/>
    <w:next w:val="TableGrid"/>
    <w:uiPriority w:val="39"/>
    <w:rsid w:val="0057217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2"/>
    <w:next w:val="Normal"/>
    <w:uiPriority w:val="39"/>
    <w:unhideWhenUsed/>
    <w:rsid w:val="00950815"/>
  </w:style>
  <w:style w:type="paragraph" w:styleId="TOC1">
    <w:name w:val="toc 1"/>
    <w:basedOn w:val="h3"/>
    <w:next w:val="Normal"/>
    <w:autoRedefine/>
    <w:uiPriority w:val="39"/>
    <w:unhideWhenUsed/>
    <w:rsid w:val="00674C37"/>
    <w:pPr>
      <w:keepLines w:val="0"/>
      <w:tabs>
        <w:tab w:val="right" w:pos="10206"/>
      </w:tabs>
      <w:spacing w:before="240"/>
    </w:pPr>
  </w:style>
  <w:style w:type="paragraph" w:styleId="TOC2">
    <w:name w:val="toc 2"/>
    <w:basedOn w:val="body"/>
    <w:next w:val="Normal"/>
    <w:autoRedefine/>
    <w:uiPriority w:val="39"/>
    <w:unhideWhenUsed/>
    <w:rsid w:val="00A8424E"/>
    <w:pPr>
      <w:tabs>
        <w:tab w:val="right" w:pos="10206"/>
      </w:tabs>
      <w:spacing w:before="120" w:after="120"/>
    </w:pPr>
  </w:style>
  <w:style w:type="paragraph" w:styleId="TOC3">
    <w:name w:val="toc 3"/>
    <w:basedOn w:val="TOC2"/>
    <w:next w:val="Normal"/>
    <w:autoRedefine/>
    <w:uiPriority w:val="39"/>
    <w:unhideWhenUsed/>
    <w:rsid w:val="00A8424E"/>
    <w:pPr>
      <w:ind w:left="369"/>
    </w:pPr>
  </w:style>
  <w:style w:type="character" w:customStyle="1" w:styleId="Heading5Char">
    <w:name w:val="Heading 5 Char"/>
    <w:basedOn w:val="DefaultParagraphFont"/>
    <w:link w:val="Heading5"/>
    <w:uiPriority w:val="9"/>
    <w:rsid w:val="00A61213"/>
    <w:rPr>
      <w:color w:val="auto"/>
      <w:sz w:val="26"/>
      <w:szCs w:val="26"/>
    </w:rPr>
  </w:style>
  <w:style w:type="character" w:styleId="FollowedHyperlink">
    <w:name w:val="FollowedHyperlink"/>
    <w:basedOn w:val="DefaultParagraphFont"/>
    <w:uiPriority w:val="99"/>
    <w:semiHidden/>
    <w:unhideWhenUsed/>
    <w:rsid w:val="00311BBF"/>
    <w:rPr>
      <w:color w:val="B22B4F" w:themeColor="followedHyperlink"/>
      <w:u w:val="single"/>
    </w:rPr>
  </w:style>
  <w:style w:type="character" w:styleId="Mention">
    <w:name w:val="Mention"/>
    <w:basedOn w:val="DefaultParagraphFont"/>
    <w:uiPriority w:val="99"/>
    <w:unhideWhenUsed/>
    <w:rsid w:val="00827070"/>
    <w:rPr>
      <w:color w:val="2B579A"/>
      <w:shd w:val="clear" w:color="auto" w:fill="E1DFDD"/>
    </w:rPr>
  </w:style>
  <w:style w:type="character" w:styleId="EndnoteReference">
    <w:name w:val="endnote reference"/>
    <w:basedOn w:val="DefaultParagraphFont"/>
    <w:uiPriority w:val="99"/>
    <w:semiHidden/>
    <w:unhideWhenUsed/>
    <w:rsid w:val="00937BF9"/>
    <w:rPr>
      <w:vertAlign w:val="superscript"/>
    </w:rPr>
  </w:style>
  <w:style w:type="character" w:customStyle="1" w:styleId="normaltextrun">
    <w:name w:val="normaltextrun"/>
    <w:basedOn w:val="DefaultParagraphFont"/>
    <w:rsid w:val="00B07164"/>
  </w:style>
  <w:style w:type="paragraph" w:customStyle="1" w:styleId="Classification">
    <w:name w:val="Classification"/>
    <w:link w:val="ClassificationChar"/>
    <w:uiPriority w:val="8"/>
    <w:qFormat/>
    <w:rsid w:val="00955129"/>
    <w:pPr>
      <w:tabs>
        <w:tab w:val="center" w:pos="5683"/>
      </w:tabs>
      <w:spacing w:before="240" w:after="340" w:line="228" w:lineRule="auto"/>
      <w:jc w:val="center"/>
    </w:pPr>
    <w:rPr>
      <w:rFonts w:cs="Arial"/>
      <w:b/>
      <w:caps/>
      <w:sz w:val="24"/>
    </w:rPr>
  </w:style>
  <w:style w:type="character" w:customStyle="1" w:styleId="ClassificationChar">
    <w:name w:val="Classification Char"/>
    <w:basedOn w:val="DefaultParagraphFont"/>
    <w:link w:val="Classification"/>
    <w:uiPriority w:val="8"/>
    <w:rsid w:val="00955129"/>
    <w:rPr>
      <w:rFonts w:ascii="Arial" w:hAnsi="Arial" w:cs="Arial"/>
      <w:b/>
      <w:caps/>
      <w:kern w:val="0"/>
      <w:sz w:val="24"/>
    </w:rPr>
  </w:style>
  <w:style w:type="paragraph" w:customStyle="1" w:styleId="3Body-nonum">
    <w:name w:val="3. Body - no num"/>
    <w:basedOn w:val="Normal"/>
    <w:uiPriority w:val="2"/>
    <w:rsid w:val="00C259EC"/>
    <w:pPr>
      <w:keepLines/>
      <w:spacing w:line="264" w:lineRule="auto"/>
    </w:pPr>
    <w:rPr>
      <w:bCs/>
      <w:szCs w:val="16"/>
    </w:rPr>
  </w:style>
  <w:style w:type="paragraph" w:customStyle="1" w:styleId="bodybullet">
    <w:name w:val="*body bullet"/>
    <w:basedOn w:val="3Body-nonum"/>
    <w:uiPriority w:val="4"/>
    <w:rsid w:val="00646B65"/>
    <w:pPr>
      <w:numPr>
        <w:numId w:val="3"/>
      </w:numPr>
      <w:spacing w:after="120"/>
      <w:ind w:left="766" w:hanging="284"/>
    </w:pPr>
    <w:rPr>
      <w:lang w:eastAsia="ko-KR"/>
    </w:rPr>
  </w:style>
  <w:style w:type="paragraph" w:customStyle="1" w:styleId="Figuretableheading">
    <w:name w:val="Figure/table heading"/>
    <w:basedOn w:val="Normal"/>
    <w:qFormat/>
    <w:rsid w:val="003B5FC5"/>
    <w:pPr>
      <w:keepNext/>
      <w:spacing w:before="360" w:after="120" w:line="240" w:lineRule="auto"/>
      <w:outlineLvl w:val="3"/>
    </w:pPr>
    <w:rPr>
      <w:b/>
      <w:i/>
      <w:color w:val="1F5B99"/>
      <w:sz w:val="22"/>
      <w:szCs w:val="20"/>
      <w:lang w:val="en-GB"/>
    </w:rPr>
  </w:style>
  <w:style w:type="paragraph" w:customStyle="1" w:styleId="Sectionheading">
    <w:name w:val="Section heading"/>
    <w:basedOn w:val="Normal"/>
    <w:rsid w:val="00631E91"/>
    <w:pPr>
      <w:keepNext/>
      <w:keepLines/>
      <w:spacing w:after="600" w:line="264" w:lineRule="auto"/>
      <w:ind w:right="2835"/>
      <w:outlineLvl w:val="0"/>
    </w:pPr>
    <w:rPr>
      <w:rFonts w:cs="Arial"/>
      <w:color w:val="FFFFFF" w:themeColor="background1"/>
      <w:sz w:val="50"/>
      <w:szCs w:val="50"/>
      <w:lang w:val="en-AU"/>
    </w:rPr>
  </w:style>
  <w:style w:type="paragraph" w:styleId="NormalWeb">
    <w:name w:val="Normal (Web)"/>
    <w:basedOn w:val="Normal"/>
    <w:uiPriority w:val="99"/>
    <w:unhideWhenUsed/>
    <w:rsid w:val="007C38F4"/>
    <w:pPr>
      <w:spacing w:before="100" w:beforeAutospacing="1" w:after="100" w:afterAutospacing="1" w:line="240" w:lineRule="auto"/>
    </w:pPr>
    <w:rPr>
      <w:rFonts w:ascii="Times New Roman" w:hAnsi="Times New Roman" w:cs="Times New Roman"/>
      <w:szCs w:val="24"/>
      <w:lang w:eastAsia="en-NZ"/>
    </w:rPr>
  </w:style>
  <w:style w:type="character" w:customStyle="1" w:styleId="ui-provider">
    <w:name w:val="ui-provider"/>
    <w:basedOn w:val="DefaultParagraphFont"/>
    <w:rsid w:val="00F33908"/>
  </w:style>
  <w:style w:type="paragraph" w:customStyle="1" w:styleId="tableheading">
    <w:name w:val="*table heading"/>
    <w:basedOn w:val="tablebodyheading"/>
    <w:next w:val="tablebodyheading"/>
    <w:qFormat/>
    <w:rsid w:val="009E1F02"/>
    <w:pPr>
      <w:spacing w:before="60" w:after="60" w:line="240" w:lineRule="auto"/>
    </w:pPr>
    <w:rPr>
      <w:rFonts w:cs="Arial"/>
      <w:bCs/>
      <w:color w:val="FFFFFF" w:themeColor="background1"/>
    </w:rPr>
  </w:style>
  <w:style w:type="paragraph" w:customStyle="1" w:styleId="TableHeading2">
    <w:name w:val="Table Heading 2"/>
    <w:basedOn w:val="Normal"/>
    <w:qFormat/>
    <w:rsid w:val="00471D5D"/>
    <w:pPr>
      <w:keepNext/>
      <w:keepLines/>
      <w:spacing w:after="120"/>
    </w:pPr>
    <w:rPr>
      <w:b/>
      <w:bCs/>
    </w:rPr>
  </w:style>
  <w:style w:type="paragraph" w:styleId="NoSpacing">
    <w:name w:val="No Spacing"/>
    <w:uiPriority w:val="1"/>
    <w:rsid w:val="00543DFB"/>
    <w:pPr>
      <w:spacing w:after="0" w:line="240" w:lineRule="auto"/>
    </w:pPr>
    <w:rPr>
      <w:rFonts w:ascii="Source Sans Pro" w:eastAsia="Times New Roman" w:hAnsi="Source Sans Pro"/>
      <w:color w:val="333332"/>
      <w:sz w:val="20"/>
      <w:szCs w:val="20"/>
    </w:rPr>
  </w:style>
  <w:style w:type="paragraph" w:customStyle="1" w:styleId="pulloutheading">
    <w:name w:val="*pullout heading"/>
    <w:basedOn w:val="h4"/>
    <w:qFormat/>
    <w:rsid w:val="00B14481"/>
    <w:pPr>
      <w:keepLines/>
      <w:spacing w:before="120"/>
      <w:outlineLvl w:val="4"/>
    </w:pPr>
    <w:rPr>
      <w:sz w:val="24"/>
      <w:szCs w:val="24"/>
    </w:rPr>
  </w:style>
  <w:style w:type="paragraph" w:customStyle="1" w:styleId="coverh1">
    <w:name w:val="*cover h1"/>
    <w:basedOn w:val="body"/>
    <w:next w:val="body"/>
    <w:rsid w:val="000D1B0B"/>
    <w:pPr>
      <w:spacing w:before="2000" w:after="840" w:line="240" w:lineRule="auto"/>
      <w:outlineLvl w:val="0"/>
    </w:pPr>
    <w:rPr>
      <w:b/>
      <w:color w:val="000000" w:themeColor="text1"/>
      <w:sz w:val="96"/>
    </w:rPr>
  </w:style>
  <w:style w:type="paragraph" w:customStyle="1" w:styleId="body">
    <w:name w:val="*body"/>
    <w:qFormat/>
    <w:rsid w:val="000D1B0B"/>
    <w:pPr>
      <w:spacing w:after="240" w:line="276" w:lineRule="auto"/>
    </w:pPr>
    <w:rPr>
      <w:lang w:val="en-GB"/>
    </w:rPr>
  </w:style>
  <w:style w:type="paragraph" w:customStyle="1" w:styleId="coversubtitle">
    <w:name w:val="*cover subtitle"/>
    <w:basedOn w:val="body"/>
    <w:next w:val="body"/>
    <w:rsid w:val="000D1B0B"/>
    <w:pPr>
      <w:spacing w:before="120" w:after="600" w:line="240" w:lineRule="auto"/>
    </w:pPr>
    <w:rPr>
      <w:rFonts w:cs="Arial"/>
      <w:b/>
      <w:color w:val="000000" w:themeColor="text1"/>
      <w:sz w:val="32"/>
      <w:szCs w:val="32"/>
    </w:rPr>
  </w:style>
  <w:style w:type="paragraph" w:customStyle="1" w:styleId="h2">
    <w:name w:val="*h2"/>
    <w:basedOn w:val="Normal"/>
    <w:qFormat/>
    <w:rsid w:val="00510DDE"/>
    <w:pPr>
      <w:spacing w:before="360"/>
      <w:outlineLvl w:val="1"/>
    </w:pPr>
    <w:rPr>
      <w:rFonts w:eastAsia="Arial"/>
      <w:b/>
      <w:color w:val="474E67"/>
      <w:sz w:val="36"/>
      <w:lang w:val="en-GB"/>
    </w:rPr>
  </w:style>
  <w:style w:type="paragraph" w:customStyle="1" w:styleId="bodyintro">
    <w:name w:val="*body intro"/>
    <w:basedOn w:val="body"/>
    <w:next w:val="body"/>
    <w:rsid w:val="00950815"/>
    <w:pPr>
      <w:spacing w:after="800"/>
    </w:pPr>
    <w:rPr>
      <w:b/>
      <w:color w:val="505669" w:themeColor="text2"/>
      <w:sz w:val="24"/>
    </w:rPr>
  </w:style>
  <w:style w:type="paragraph" w:customStyle="1" w:styleId="h3">
    <w:name w:val="*h3"/>
    <w:basedOn w:val="body"/>
    <w:next w:val="body"/>
    <w:rsid w:val="001733EC"/>
    <w:pPr>
      <w:keepNext/>
      <w:keepLines/>
      <w:pBdr>
        <w:bottom w:val="single" w:sz="4" w:space="1" w:color="D9D9D9" w:themeColor="background1" w:themeShade="D9"/>
      </w:pBdr>
      <w:spacing w:before="480" w:line="264" w:lineRule="auto"/>
      <w:outlineLvl w:val="2"/>
    </w:pPr>
    <w:rPr>
      <w:b/>
      <w:color w:val="505669" w:themeColor="text2"/>
      <w:sz w:val="24"/>
      <w:szCs w:val="14"/>
    </w:rPr>
  </w:style>
  <w:style w:type="paragraph" w:customStyle="1" w:styleId="h4">
    <w:name w:val="*h4"/>
    <w:basedOn w:val="body"/>
    <w:next w:val="body"/>
    <w:rsid w:val="00FB3F6E"/>
    <w:pPr>
      <w:keepNext/>
      <w:spacing w:before="480"/>
      <w:outlineLvl w:val="3"/>
    </w:pPr>
    <w:rPr>
      <w:b/>
      <w:color w:val="505669" w:themeColor="text2"/>
      <w:sz w:val="20"/>
      <w:szCs w:val="22"/>
    </w:rPr>
  </w:style>
  <w:style w:type="paragraph" w:customStyle="1" w:styleId="bodynumbered">
    <w:name w:val="*body numbered"/>
    <w:basedOn w:val="ListParagraph"/>
    <w:qFormat/>
    <w:rsid w:val="00A8424E"/>
    <w:pPr>
      <w:keepLines/>
      <w:numPr>
        <w:numId w:val="2"/>
      </w:numPr>
      <w:ind w:left="360"/>
    </w:pPr>
  </w:style>
  <w:style w:type="paragraph" w:customStyle="1" w:styleId="sectiontitle">
    <w:name w:val="*section title"/>
    <w:basedOn w:val="Normal"/>
    <w:uiPriority w:val="99"/>
    <w:rsid w:val="00E12732"/>
    <w:pPr>
      <w:spacing w:before="2000" w:after="560" w:line="660" w:lineRule="exact"/>
      <w:ind w:right="1134"/>
      <w:outlineLvl w:val="0"/>
    </w:pPr>
    <w:rPr>
      <w:rFonts w:cs="Open Sans SemiBold"/>
      <w:b/>
      <w:color w:val="FFFFFF" w:themeColor="background1"/>
      <w:sz w:val="60"/>
      <w:szCs w:val="60"/>
    </w:rPr>
  </w:style>
  <w:style w:type="paragraph" w:customStyle="1" w:styleId="sectionintro">
    <w:name w:val="*section intro"/>
    <w:basedOn w:val="bodyintro"/>
    <w:qFormat/>
    <w:rsid w:val="004925F5"/>
    <w:pPr>
      <w:spacing w:after="240"/>
      <w:ind w:right="1021"/>
    </w:pPr>
    <w:rPr>
      <w:b w:val="0"/>
      <w:bCs/>
      <w:color w:val="FFFFFF" w:themeColor="background1"/>
    </w:rPr>
  </w:style>
  <w:style w:type="paragraph" w:customStyle="1" w:styleId="bodybulletintro">
    <w:name w:val="*body bullet intro"/>
    <w:basedOn w:val="Normal"/>
    <w:qFormat/>
    <w:rsid w:val="00E12732"/>
    <w:pPr>
      <w:spacing w:after="60"/>
    </w:pPr>
    <w:rPr>
      <w:shd w:val="clear" w:color="auto" w:fill="EEF3FB"/>
    </w:rPr>
  </w:style>
  <w:style w:type="paragraph" w:customStyle="1" w:styleId="bodynumberedintro">
    <w:name w:val="*body numbered intro"/>
    <w:basedOn w:val="bodynumbered"/>
    <w:qFormat/>
    <w:rsid w:val="00A17C22"/>
    <w:pPr>
      <w:keepNext/>
      <w:spacing w:after="60"/>
    </w:pPr>
  </w:style>
  <w:style w:type="paragraph" w:customStyle="1" w:styleId="bodybulletlast">
    <w:name w:val="*body bullet last"/>
    <w:basedOn w:val="bodybullet"/>
    <w:qFormat/>
    <w:rsid w:val="00543730"/>
    <w:pPr>
      <w:spacing w:after="240"/>
      <w:contextualSpacing/>
    </w:pPr>
  </w:style>
  <w:style w:type="paragraph" w:customStyle="1" w:styleId="bodynumberedsubbullet">
    <w:name w:val="*body numbered sub bullet"/>
    <w:basedOn w:val="bodybullet"/>
    <w:qFormat/>
    <w:rsid w:val="00A17C22"/>
    <w:pPr>
      <w:keepLines w:val="0"/>
      <w:numPr>
        <w:numId w:val="4"/>
      </w:numPr>
      <w:spacing w:after="20" w:line="276" w:lineRule="auto"/>
    </w:pPr>
  </w:style>
  <w:style w:type="paragraph" w:customStyle="1" w:styleId="bodynumberedsubbulletlast">
    <w:name w:val="*body numbered sub bullet (last)"/>
    <w:basedOn w:val="bodynumberedsubbullet"/>
    <w:qFormat/>
    <w:rsid w:val="00A17C22"/>
    <w:pPr>
      <w:spacing w:after="240"/>
    </w:pPr>
  </w:style>
  <w:style w:type="paragraph" w:customStyle="1" w:styleId="bodybulletbox">
    <w:name w:val="*body bullet box"/>
    <w:basedOn w:val="bodybullet"/>
    <w:qFormat/>
    <w:rsid w:val="000F2E1E"/>
    <w:pPr>
      <w:spacing w:after="60"/>
      <w:ind w:left="482"/>
    </w:pPr>
    <w:rPr>
      <w:shd w:val="clear" w:color="auto" w:fill="EEF3FB"/>
    </w:rPr>
  </w:style>
  <w:style w:type="paragraph" w:styleId="EndnoteText">
    <w:name w:val="endnote text"/>
    <w:basedOn w:val="Normal"/>
    <w:link w:val="EndnoteTextChar"/>
    <w:uiPriority w:val="99"/>
    <w:semiHidden/>
    <w:unhideWhenUsed/>
    <w:rsid w:val="00DD6472"/>
    <w:pPr>
      <w:spacing w:after="0" w:line="240" w:lineRule="auto"/>
    </w:pPr>
    <w:rPr>
      <w:rFonts w:ascii="Source Sans Pro" w:eastAsia="Times New Roman" w:hAnsi="Source Sans Pro"/>
      <w:color w:val="333332"/>
      <w:sz w:val="20"/>
      <w:szCs w:val="20"/>
    </w:rPr>
  </w:style>
  <w:style w:type="character" w:customStyle="1" w:styleId="EndnoteTextChar">
    <w:name w:val="Endnote Text Char"/>
    <w:basedOn w:val="DefaultParagraphFont"/>
    <w:link w:val="EndnoteText"/>
    <w:uiPriority w:val="99"/>
    <w:semiHidden/>
    <w:rsid w:val="00DD6472"/>
    <w:rPr>
      <w:rFonts w:ascii="Source Sans Pro" w:eastAsia="Times New Roman" w:hAnsi="Source Sans Pro"/>
      <w:color w:val="333332"/>
      <w:sz w:val="20"/>
      <w:szCs w:val="20"/>
    </w:rPr>
  </w:style>
  <w:style w:type="paragraph" w:customStyle="1" w:styleId="4Bullet">
    <w:name w:val="4. Bullet"/>
    <w:basedOn w:val="3Body-nonum"/>
    <w:uiPriority w:val="4"/>
    <w:qFormat/>
    <w:rsid w:val="002A4982"/>
    <w:pPr>
      <w:spacing w:after="60"/>
      <w:ind w:left="360" w:hanging="360"/>
    </w:pPr>
    <w:rPr>
      <w:rFonts w:eastAsia="Times New Roman"/>
    </w:rPr>
  </w:style>
  <w:style w:type="paragraph" w:customStyle="1" w:styleId="TableHeading1">
    <w:name w:val="Table Heading 1"/>
    <w:basedOn w:val="Normal"/>
    <w:qFormat/>
    <w:rsid w:val="00A61213"/>
    <w:pPr>
      <w:keepNext/>
      <w:keepLines/>
      <w:spacing w:before="240" w:after="120"/>
    </w:pPr>
    <w:rPr>
      <w:b/>
      <w:bCs/>
      <w:sz w:val="26"/>
      <w:szCs w:val="26"/>
    </w:rPr>
  </w:style>
  <w:style w:type="paragraph" w:customStyle="1" w:styleId="Tabletext">
    <w:name w:val="Table text"/>
    <w:basedOn w:val="Normal"/>
    <w:rsid w:val="002A4982"/>
    <w:pPr>
      <w:spacing w:before="60" w:after="60" w:line="220" w:lineRule="atLeast"/>
    </w:pPr>
    <w:rPr>
      <w:rFonts w:ascii="Source Sans Pro" w:eastAsia="Times New Roman" w:hAnsi="Source Sans Pro"/>
      <w:color w:val="333332"/>
    </w:rPr>
  </w:style>
  <w:style w:type="paragraph" w:customStyle="1" w:styleId="Footendnotes">
    <w:name w:val="*Foot/endnotes"/>
    <w:basedOn w:val="Normal"/>
    <w:qFormat/>
    <w:rsid w:val="00336234"/>
    <w:pPr>
      <w:tabs>
        <w:tab w:val="left" w:pos="284"/>
      </w:tabs>
      <w:spacing w:after="80"/>
      <w:ind w:left="284" w:hanging="284"/>
    </w:pPr>
    <w:rPr>
      <w:sz w:val="16"/>
      <w:szCs w:val="16"/>
    </w:rPr>
  </w:style>
  <w:style w:type="table" w:customStyle="1" w:styleId="DPMCpullout">
    <w:name w:val="DPMC pullout"/>
    <w:basedOn w:val="TableNormal"/>
    <w:uiPriority w:val="99"/>
    <w:rsid w:val="00D07EE4"/>
    <w:pPr>
      <w:spacing w:after="240" w:line="240" w:lineRule="auto"/>
    </w:pPr>
    <w:rPr>
      <w:color w:val="auto"/>
    </w:rPr>
    <w:tblPr>
      <w:tblCellMar>
        <w:top w:w="113" w:type="dxa"/>
        <w:left w:w="170" w:type="dxa"/>
        <w:bottom w:w="113" w:type="dxa"/>
        <w:right w:w="170" w:type="dxa"/>
      </w:tblCellMar>
    </w:tblPr>
    <w:trPr>
      <w:cantSplit/>
    </w:trPr>
    <w:tcPr>
      <w:shd w:val="clear" w:color="auto" w:fill="E2E2EA"/>
    </w:tcPr>
  </w:style>
  <w:style w:type="table" w:customStyle="1" w:styleId="DPMCintro">
    <w:name w:val="DPMC intro"/>
    <w:basedOn w:val="TableNormal"/>
    <w:uiPriority w:val="99"/>
    <w:rsid w:val="00D07EE4"/>
    <w:pPr>
      <w:spacing w:after="0" w:line="240" w:lineRule="auto"/>
    </w:pPr>
    <w:tblPr>
      <w:tblBorders>
        <w:top w:val="single" w:sz="4" w:space="0" w:color="505669" w:themeColor="text2"/>
        <w:left w:val="single" w:sz="4" w:space="0" w:color="505669" w:themeColor="text2"/>
        <w:bottom w:val="single" w:sz="4" w:space="0" w:color="505669" w:themeColor="text2"/>
        <w:right w:val="single" w:sz="4" w:space="0" w:color="505669" w:themeColor="text2"/>
      </w:tblBorders>
      <w:tblCellMar>
        <w:top w:w="113" w:type="dxa"/>
        <w:left w:w="170" w:type="dxa"/>
        <w:bottom w:w="113" w:type="dxa"/>
        <w:right w:w="170" w:type="dxa"/>
      </w:tblCellMar>
    </w:tblPr>
    <w:trPr>
      <w:cantSplit/>
    </w:trPr>
  </w:style>
  <w:style w:type="table" w:customStyle="1" w:styleId="DPMCtable">
    <w:name w:val="DPMC table"/>
    <w:basedOn w:val="TableNormal"/>
    <w:uiPriority w:val="99"/>
    <w:rsid w:val="00C72D44"/>
    <w:pPr>
      <w:spacing w:after="0" w:line="240" w:lineRule="auto"/>
    </w:pPr>
    <w:tblPr>
      <w:tblBorders>
        <w:top w:val="dotted" w:sz="4" w:space="0" w:color="505669" w:themeColor="text2"/>
        <w:left w:val="dotted" w:sz="4" w:space="0" w:color="505669" w:themeColor="text2"/>
        <w:bottom w:val="dotted" w:sz="4" w:space="0" w:color="505669" w:themeColor="text2"/>
        <w:right w:val="dotted" w:sz="4" w:space="0" w:color="505669" w:themeColor="text2"/>
        <w:insideH w:val="dotted" w:sz="4" w:space="0" w:color="505669" w:themeColor="text2"/>
        <w:insideV w:val="dotted" w:sz="4" w:space="0" w:color="505669" w:themeColor="text2"/>
      </w:tblBorders>
    </w:tblPr>
    <w:tblStylePr w:type="firstRow">
      <w:pPr>
        <w:wordWrap/>
        <w:spacing w:beforeLines="0" w:before="120" w:beforeAutospacing="0" w:afterLines="0" w:after="120" w:afterAutospacing="0"/>
        <w:contextualSpacing w:val="0"/>
        <w:jc w:val="left"/>
      </w:pPr>
      <w:rPr>
        <w:b/>
        <w:color w:val="FFFFFF" w:themeColor="background1"/>
      </w:rPr>
      <w:tblPr/>
      <w:tcPr>
        <w:tcBorders>
          <w:top w:val="nil"/>
          <w:left w:val="nil"/>
          <w:bottom w:val="nil"/>
          <w:right w:val="nil"/>
          <w:insideH w:val="nil"/>
          <w:insideV w:val="nil"/>
          <w:tl2br w:val="nil"/>
          <w:tr2bl w:val="nil"/>
        </w:tcBorders>
        <w:shd w:val="clear" w:color="auto" w:fill="505669" w:themeFill="text2"/>
        <w:tcMar>
          <w:top w:w="113" w:type="dxa"/>
          <w:left w:w="113" w:type="dxa"/>
          <w:bottom w:w="113" w:type="dxa"/>
          <w:right w:w="113" w:type="dxa"/>
        </w:tcMar>
      </w:tcPr>
    </w:tblStylePr>
    <w:tblStylePr w:type="firstCol">
      <w:rPr>
        <w:b w:val="0"/>
        <w:color w:val="505669" w:themeColor="text2"/>
      </w:rPr>
    </w:tblStyle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pacing w:val="-1"/>
      <w:sz w:val="20"/>
      <w:szCs w:val="20"/>
    </w:rPr>
  </w:style>
  <w:style w:type="paragraph" w:customStyle="1" w:styleId="BoxBullet">
    <w:name w:val="Box Bullet"/>
    <w:basedOn w:val="Normal"/>
    <w:qFormat/>
    <w:rsid w:val="0021760D"/>
    <w:pPr>
      <w:spacing w:after="60" w:line="260" w:lineRule="atLeast"/>
      <w:ind w:left="720" w:hanging="360"/>
    </w:pPr>
    <w:rPr>
      <w:rFonts w:ascii="Source Sans Pro" w:eastAsiaTheme="minorEastAsia" w:hAnsi="Source Sans Pro"/>
      <w:color w:val="333332"/>
      <w:sz w:val="20"/>
      <w:szCs w:val="20"/>
      <w:lang w:eastAsia="ko-KR"/>
    </w:rPr>
  </w:style>
  <w:style w:type="paragraph" w:styleId="FootnoteText">
    <w:name w:val="footnote text"/>
    <w:basedOn w:val="Normal"/>
    <w:link w:val="FootnoteTextChar"/>
    <w:uiPriority w:val="99"/>
    <w:unhideWhenUsed/>
    <w:qFormat/>
    <w:rsid w:val="007D41DC"/>
    <w:pPr>
      <w:keepNext/>
      <w:keepLines/>
      <w:widowControl w:val="0"/>
      <w:spacing w:after="60" w:line="220" w:lineRule="atLeast"/>
      <w:ind w:left="425" w:hanging="425"/>
    </w:pPr>
    <w:rPr>
      <w:rFonts w:ascii="Source Sans Pro" w:eastAsia="Times New Roman" w:hAnsi="Source Sans Pro"/>
      <w:color w:val="333332"/>
      <w:szCs w:val="20"/>
    </w:rPr>
  </w:style>
  <w:style w:type="character" w:customStyle="1" w:styleId="FootnoteTextChar">
    <w:name w:val="Footnote Text Char"/>
    <w:basedOn w:val="DefaultParagraphFont"/>
    <w:link w:val="FootnoteText"/>
    <w:uiPriority w:val="99"/>
    <w:rsid w:val="007D41DC"/>
    <w:rPr>
      <w:rFonts w:ascii="Source Sans Pro" w:eastAsia="Times New Roman" w:hAnsi="Source Sans Pro"/>
      <w:color w:val="333332"/>
      <w:szCs w:val="20"/>
    </w:rPr>
  </w:style>
  <w:style w:type="paragraph" w:customStyle="1" w:styleId="BoxHeading2">
    <w:name w:val="Box Heading 2"/>
    <w:basedOn w:val="Normal"/>
    <w:next w:val="Normal"/>
    <w:qFormat/>
    <w:rsid w:val="0084277B"/>
    <w:pPr>
      <w:spacing w:before="160" w:after="60" w:line="280" w:lineRule="atLeast"/>
    </w:pPr>
    <w:rPr>
      <w:rFonts w:ascii="Source Sans Pro SemiBold" w:eastAsia="Times New Roman" w:hAnsi="Source Sans Pro SemiBold"/>
      <w:color w:val="1F5B9A"/>
      <w:sz w:val="21"/>
      <w:szCs w:val="21"/>
    </w:rPr>
  </w:style>
  <w:style w:type="paragraph" w:styleId="TOC6">
    <w:name w:val="toc 6"/>
    <w:basedOn w:val="Normal"/>
    <w:next w:val="Normal"/>
    <w:autoRedefine/>
    <w:uiPriority w:val="39"/>
    <w:semiHidden/>
    <w:unhideWhenUsed/>
    <w:rsid w:val="00767EFD"/>
    <w:pPr>
      <w:spacing w:after="100"/>
      <w:ind w:left="900"/>
    </w:pPr>
  </w:style>
  <w:style w:type="paragraph" w:customStyle="1" w:styleId="pf0">
    <w:name w:val="pf0"/>
    <w:basedOn w:val="Normal"/>
    <w:rsid w:val="0012482E"/>
    <w:pPr>
      <w:spacing w:before="100" w:beforeAutospacing="1" w:after="100" w:afterAutospacing="1" w:line="240" w:lineRule="auto"/>
    </w:pPr>
    <w:rPr>
      <w:rFonts w:ascii="Times New Roman" w:eastAsia="Times New Roman" w:hAnsi="Times New Roman" w:cs="Times New Roman"/>
      <w:szCs w:val="24"/>
      <w:lang w:eastAsia="en-NZ"/>
      <w14:ligatures w14:val="none"/>
    </w:rPr>
  </w:style>
  <w:style w:type="character" w:customStyle="1" w:styleId="cf01">
    <w:name w:val="cf01"/>
    <w:basedOn w:val="DefaultParagraphFont"/>
    <w:rsid w:val="0012482E"/>
    <w:rPr>
      <w:rFonts w:ascii="Segoe UI" w:hAnsi="Segoe UI" w:cs="Segoe UI" w:hint="default"/>
      <w:color w:val="333332"/>
      <w:sz w:val="18"/>
      <w:szCs w:val="18"/>
    </w:rPr>
  </w:style>
  <w:style w:type="character" w:customStyle="1" w:styleId="cf21">
    <w:name w:val="cf21"/>
    <w:basedOn w:val="DefaultParagraphFont"/>
    <w:rsid w:val="0012482E"/>
    <w:rPr>
      <w:rFonts w:ascii="Segoe UI" w:hAnsi="Segoe UI" w:cs="Segoe UI" w:hint="default"/>
      <w:i/>
      <w:iCs/>
      <w:sz w:val="18"/>
      <w:szCs w:val="18"/>
    </w:rPr>
  </w:style>
  <w:style w:type="paragraph" w:styleId="Caption">
    <w:name w:val="caption"/>
    <w:basedOn w:val="Normal"/>
    <w:next w:val="Normal"/>
    <w:uiPriority w:val="35"/>
    <w:unhideWhenUsed/>
    <w:rsid w:val="004A29E5"/>
    <w:pPr>
      <w:spacing w:after="200" w:line="240" w:lineRule="auto"/>
    </w:pPr>
    <w:rPr>
      <w:i/>
      <w:iCs/>
      <w:color w:val="505669" w:themeColor="text2"/>
    </w:rPr>
  </w:style>
  <w:style w:type="paragraph" w:styleId="Title">
    <w:name w:val="Title"/>
    <w:aliases w:val="_supp doc title (DPMC)"/>
    <w:basedOn w:val="coverh1"/>
    <w:next w:val="Normal"/>
    <w:link w:val="TitleChar"/>
    <w:uiPriority w:val="10"/>
    <w:rsid w:val="00A61213"/>
    <w:pPr>
      <w:spacing w:before="840"/>
    </w:pPr>
    <w:rPr>
      <w:noProof/>
      <w:color w:val="auto"/>
      <w:sz w:val="84"/>
      <w:szCs w:val="84"/>
    </w:rPr>
  </w:style>
  <w:style w:type="character" w:customStyle="1" w:styleId="TitleChar">
    <w:name w:val="Title Char"/>
    <w:aliases w:val="_supp doc title (DPMC) Char"/>
    <w:basedOn w:val="DefaultParagraphFont"/>
    <w:link w:val="Title"/>
    <w:uiPriority w:val="10"/>
    <w:rsid w:val="00A61213"/>
    <w:rPr>
      <w:b/>
      <w:noProof/>
      <w:color w:val="auto"/>
      <w:sz w:val="84"/>
      <w:szCs w:val="84"/>
      <w:lang w:val="en-GB"/>
    </w:rPr>
  </w:style>
  <w:style w:type="paragraph" w:customStyle="1" w:styleId="Introduction">
    <w:name w:val="Introduction"/>
    <w:basedOn w:val="bodyintro"/>
    <w:rsid w:val="00A61213"/>
    <w:pPr>
      <w:spacing w:after="600" w:line="288" w:lineRule="auto"/>
    </w:pPr>
    <w:rPr>
      <w:b w:val="0"/>
      <w:bCs/>
      <w:color w:val="auto"/>
      <w:sz w:val="32"/>
      <w:szCs w:val="32"/>
    </w:rPr>
  </w:style>
  <w:style w:type="paragraph" w:customStyle="1" w:styleId="Normal12ptbefore">
    <w:name w:val="Normal + 12pt before"/>
    <w:basedOn w:val="Normal"/>
    <w:rsid w:val="00317D86"/>
    <w:pPr>
      <w:spacing w:before="240"/>
    </w:pPr>
  </w:style>
  <w:style w:type="paragraph" w:customStyle="1" w:styleId="ListParagraph2">
    <w:name w:val="List Paragraph 2"/>
    <w:basedOn w:val="ListParagraph"/>
    <w:rsid w:val="000F58B6"/>
    <w:pPr>
      <w:numPr>
        <w:ilvl w:val="1"/>
      </w:numPr>
      <w:ind w:left="568" w:hanging="284"/>
    </w:pPr>
  </w:style>
  <w:style w:type="paragraph" w:customStyle="1" w:styleId="ListParagraphindent">
    <w:name w:val="List Paragraph indent"/>
    <w:basedOn w:val="Normal"/>
    <w:rsid w:val="00C849AC"/>
    <w:pPr>
      <w:ind w:lef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333212">
      <w:bodyDiv w:val="1"/>
      <w:marLeft w:val="0"/>
      <w:marRight w:val="0"/>
      <w:marTop w:val="0"/>
      <w:marBottom w:val="0"/>
      <w:divBdr>
        <w:top w:val="none" w:sz="0" w:space="0" w:color="auto"/>
        <w:left w:val="none" w:sz="0" w:space="0" w:color="auto"/>
        <w:bottom w:val="none" w:sz="0" w:space="0" w:color="auto"/>
        <w:right w:val="none" w:sz="0" w:space="0" w:color="auto"/>
      </w:divBdr>
    </w:div>
    <w:div w:id="87502357">
      <w:bodyDiv w:val="1"/>
      <w:marLeft w:val="0"/>
      <w:marRight w:val="0"/>
      <w:marTop w:val="0"/>
      <w:marBottom w:val="0"/>
      <w:divBdr>
        <w:top w:val="none" w:sz="0" w:space="0" w:color="auto"/>
        <w:left w:val="none" w:sz="0" w:space="0" w:color="auto"/>
        <w:bottom w:val="none" w:sz="0" w:space="0" w:color="auto"/>
        <w:right w:val="none" w:sz="0" w:space="0" w:color="auto"/>
      </w:divBdr>
      <w:divsChild>
        <w:div w:id="1251893196">
          <w:marLeft w:val="0"/>
          <w:marRight w:val="0"/>
          <w:marTop w:val="0"/>
          <w:marBottom w:val="0"/>
          <w:divBdr>
            <w:top w:val="single" w:sz="2" w:space="0" w:color="E5E7EB"/>
            <w:left w:val="single" w:sz="2" w:space="0" w:color="E5E7EB"/>
            <w:bottom w:val="single" w:sz="2" w:space="0" w:color="E5E7EB"/>
            <w:right w:val="single" w:sz="2" w:space="0" w:color="E5E7EB"/>
          </w:divBdr>
          <w:divsChild>
            <w:div w:id="1545829056">
              <w:marLeft w:val="0"/>
              <w:marRight w:val="0"/>
              <w:marTop w:val="0"/>
              <w:marBottom w:val="0"/>
              <w:divBdr>
                <w:top w:val="none" w:sz="0" w:space="0" w:color="auto"/>
                <w:left w:val="none" w:sz="0" w:space="0" w:color="auto"/>
                <w:bottom w:val="none" w:sz="0" w:space="0" w:color="auto"/>
                <w:right w:val="none" w:sz="0" w:space="0" w:color="auto"/>
              </w:divBdr>
              <w:divsChild>
                <w:div w:id="1130123329">
                  <w:marLeft w:val="0"/>
                  <w:marRight w:val="0"/>
                  <w:marTop w:val="120"/>
                  <w:marBottom w:val="0"/>
                  <w:divBdr>
                    <w:top w:val="none" w:sz="0" w:space="0" w:color="auto"/>
                    <w:left w:val="none" w:sz="0" w:space="0" w:color="auto"/>
                    <w:bottom w:val="none" w:sz="0" w:space="0" w:color="auto"/>
                    <w:right w:val="none" w:sz="0" w:space="0" w:color="auto"/>
                  </w:divBdr>
                  <w:divsChild>
                    <w:div w:id="1072197842">
                      <w:marLeft w:val="-120"/>
                      <w:marRight w:val="0"/>
                      <w:marTop w:val="0"/>
                      <w:marBottom w:val="0"/>
                      <w:divBdr>
                        <w:top w:val="single" w:sz="2" w:space="0" w:color="E5E7EB"/>
                        <w:left w:val="single" w:sz="2" w:space="0" w:color="E5E7EB"/>
                        <w:bottom w:val="single" w:sz="2" w:space="0" w:color="E5E7EB"/>
                        <w:right w:val="single" w:sz="2" w:space="0" w:color="E5E7EB"/>
                      </w:divBdr>
                      <w:divsChild>
                        <w:div w:id="1237323365">
                          <w:marLeft w:val="0"/>
                          <w:marRight w:val="0"/>
                          <w:marTop w:val="0"/>
                          <w:marBottom w:val="0"/>
                          <w:divBdr>
                            <w:top w:val="single" w:sz="2" w:space="0" w:color="E5E7EB"/>
                            <w:left w:val="single" w:sz="2" w:space="0" w:color="E5E7EB"/>
                            <w:bottom w:val="single" w:sz="2" w:space="0" w:color="E5E7EB"/>
                            <w:right w:val="single" w:sz="2" w:space="0" w:color="E5E7EB"/>
                          </w:divBdr>
                          <w:divsChild>
                            <w:div w:id="6331739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6981381">
                          <w:marLeft w:val="0"/>
                          <w:marRight w:val="0"/>
                          <w:marTop w:val="0"/>
                          <w:marBottom w:val="0"/>
                          <w:divBdr>
                            <w:top w:val="single" w:sz="2" w:space="0" w:color="E5E7EB"/>
                            <w:left w:val="single" w:sz="2" w:space="0" w:color="E5E7EB"/>
                            <w:bottom w:val="single" w:sz="2" w:space="0" w:color="E5E7EB"/>
                            <w:right w:val="single" w:sz="2" w:space="0" w:color="E5E7EB"/>
                          </w:divBdr>
                          <w:divsChild>
                            <w:div w:id="82069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79526471">
                  <w:marLeft w:val="0"/>
                  <w:marRight w:val="0"/>
                  <w:marTop w:val="0"/>
                  <w:marBottom w:val="0"/>
                  <w:divBdr>
                    <w:top w:val="none" w:sz="0" w:space="0" w:color="auto"/>
                    <w:left w:val="none" w:sz="0" w:space="0" w:color="auto"/>
                    <w:bottom w:val="none" w:sz="0" w:space="0" w:color="auto"/>
                    <w:right w:val="none" w:sz="0" w:space="0" w:color="auto"/>
                  </w:divBdr>
                  <w:divsChild>
                    <w:div w:id="280186542">
                      <w:marLeft w:val="0"/>
                      <w:marRight w:val="0"/>
                      <w:marTop w:val="0"/>
                      <w:marBottom w:val="0"/>
                      <w:divBdr>
                        <w:top w:val="single" w:sz="2" w:space="0" w:color="E5E7EB"/>
                        <w:left w:val="single" w:sz="2" w:space="0" w:color="E5E7EB"/>
                        <w:bottom w:val="single" w:sz="2" w:space="0" w:color="E5E7EB"/>
                        <w:right w:val="single" w:sz="2" w:space="0" w:color="E5E7EB"/>
                      </w:divBdr>
                      <w:divsChild>
                        <w:div w:id="1532304857">
                          <w:marLeft w:val="0"/>
                          <w:marRight w:val="0"/>
                          <w:marTop w:val="0"/>
                          <w:marBottom w:val="0"/>
                          <w:divBdr>
                            <w:top w:val="single" w:sz="2" w:space="0" w:color="E5E7EB"/>
                            <w:left w:val="single" w:sz="2" w:space="0" w:color="E5E7EB"/>
                            <w:bottom w:val="single" w:sz="2" w:space="0" w:color="E5E7EB"/>
                            <w:right w:val="single" w:sz="2" w:space="0" w:color="E5E7EB"/>
                          </w:divBdr>
                          <w:divsChild>
                            <w:div w:id="1466656564">
                              <w:marLeft w:val="0"/>
                              <w:marRight w:val="0"/>
                              <w:marTop w:val="0"/>
                              <w:marBottom w:val="0"/>
                              <w:divBdr>
                                <w:top w:val="single" w:sz="2" w:space="0" w:color="E5E7EB"/>
                                <w:left w:val="single" w:sz="2" w:space="0" w:color="E5E7EB"/>
                                <w:bottom w:val="single" w:sz="2" w:space="0" w:color="E5E7EB"/>
                                <w:right w:val="single" w:sz="2" w:space="0" w:color="E5E7EB"/>
                              </w:divBdr>
                              <w:divsChild>
                                <w:div w:id="4657048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99568612">
      <w:bodyDiv w:val="1"/>
      <w:marLeft w:val="0"/>
      <w:marRight w:val="0"/>
      <w:marTop w:val="0"/>
      <w:marBottom w:val="0"/>
      <w:divBdr>
        <w:top w:val="none" w:sz="0" w:space="0" w:color="auto"/>
        <w:left w:val="none" w:sz="0" w:space="0" w:color="auto"/>
        <w:bottom w:val="none" w:sz="0" w:space="0" w:color="auto"/>
        <w:right w:val="none" w:sz="0" w:space="0" w:color="auto"/>
      </w:divBdr>
    </w:div>
    <w:div w:id="138815321">
      <w:bodyDiv w:val="1"/>
      <w:marLeft w:val="0"/>
      <w:marRight w:val="0"/>
      <w:marTop w:val="0"/>
      <w:marBottom w:val="0"/>
      <w:divBdr>
        <w:top w:val="none" w:sz="0" w:space="0" w:color="auto"/>
        <w:left w:val="none" w:sz="0" w:space="0" w:color="auto"/>
        <w:bottom w:val="none" w:sz="0" w:space="0" w:color="auto"/>
        <w:right w:val="none" w:sz="0" w:space="0" w:color="auto"/>
      </w:divBdr>
    </w:div>
    <w:div w:id="224880191">
      <w:bodyDiv w:val="1"/>
      <w:marLeft w:val="0"/>
      <w:marRight w:val="0"/>
      <w:marTop w:val="0"/>
      <w:marBottom w:val="0"/>
      <w:divBdr>
        <w:top w:val="none" w:sz="0" w:space="0" w:color="auto"/>
        <w:left w:val="none" w:sz="0" w:space="0" w:color="auto"/>
        <w:bottom w:val="none" w:sz="0" w:space="0" w:color="auto"/>
        <w:right w:val="none" w:sz="0" w:space="0" w:color="auto"/>
      </w:divBdr>
    </w:div>
    <w:div w:id="230778469">
      <w:bodyDiv w:val="1"/>
      <w:marLeft w:val="0"/>
      <w:marRight w:val="0"/>
      <w:marTop w:val="0"/>
      <w:marBottom w:val="0"/>
      <w:divBdr>
        <w:top w:val="none" w:sz="0" w:space="0" w:color="auto"/>
        <w:left w:val="none" w:sz="0" w:space="0" w:color="auto"/>
        <w:bottom w:val="none" w:sz="0" w:space="0" w:color="auto"/>
        <w:right w:val="none" w:sz="0" w:space="0" w:color="auto"/>
      </w:divBdr>
    </w:div>
    <w:div w:id="246304861">
      <w:bodyDiv w:val="1"/>
      <w:marLeft w:val="0"/>
      <w:marRight w:val="0"/>
      <w:marTop w:val="0"/>
      <w:marBottom w:val="0"/>
      <w:divBdr>
        <w:top w:val="none" w:sz="0" w:space="0" w:color="auto"/>
        <w:left w:val="none" w:sz="0" w:space="0" w:color="auto"/>
        <w:bottom w:val="none" w:sz="0" w:space="0" w:color="auto"/>
        <w:right w:val="none" w:sz="0" w:space="0" w:color="auto"/>
      </w:divBdr>
    </w:div>
    <w:div w:id="279990949">
      <w:bodyDiv w:val="1"/>
      <w:marLeft w:val="0"/>
      <w:marRight w:val="0"/>
      <w:marTop w:val="0"/>
      <w:marBottom w:val="0"/>
      <w:divBdr>
        <w:top w:val="none" w:sz="0" w:space="0" w:color="auto"/>
        <w:left w:val="none" w:sz="0" w:space="0" w:color="auto"/>
        <w:bottom w:val="none" w:sz="0" w:space="0" w:color="auto"/>
        <w:right w:val="none" w:sz="0" w:space="0" w:color="auto"/>
      </w:divBdr>
    </w:div>
    <w:div w:id="281041467">
      <w:bodyDiv w:val="1"/>
      <w:marLeft w:val="0"/>
      <w:marRight w:val="0"/>
      <w:marTop w:val="0"/>
      <w:marBottom w:val="0"/>
      <w:divBdr>
        <w:top w:val="none" w:sz="0" w:space="0" w:color="auto"/>
        <w:left w:val="none" w:sz="0" w:space="0" w:color="auto"/>
        <w:bottom w:val="none" w:sz="0" w:space="0" w:color="auto"/>
        <w:right w:val="none" w:sz="0" w:space="0" w:color="auto"/>
      </w:divBdr>
    </w:div>
    <w:div w:id="361132578">
      <w:bodyDiv w:val="1"/>
      <w:marLeft w:val="0"/>
      <w:marRight w:val="0"/>
      <w:marTop w:val="0"/>
      <w:marBottom w:val="0"/>
      <w:divBdr>
        <w:top w:val="none" w:sz="0" w:space="0" w:color="auto"/>
        <w:left w:val="none" w:sz="0" w:space="0" w:color="auto"/>
        <w:bottom w:val="none" w:sz="0" w:space="0" w:color="auto"/>
        <w:right w:val="none" w:sz="0" w:space="0" w:color="auto"/>
      </w:divBdr>
    </w:div>
    <w:div w:id="391778382">
      <w:bodyDiv w:val="1"/>
      <w:marLeft w:val="0"/>
      <w:marRight w:val="0"/>
      <w:marTop w:val="0"/>
      <w:marBottom w:val="0"/>
      <w:divBdr>
        <w:top w:val="none" w:sz="0" w:space="0" w:color="auto"/>
        <w:left w:val="none" w:sz="0" w:space="0" w:color="auto"/>
        <w:bottom w:val="none" w:sz="0" w:space="0" w:color="auto"/>
        <w:right w:val="none" w:sz="0" w:space="0" w:color="auto"/>
      </w:divBdr>
    </w:div>
    <w:div w:id="420494181">
      <w:bodyDiv w:val="1"/>
      <w:marLeft w:val="0"/>
      <w:marRight w:val="0"/>
      <w:marTop w:val="0"/>
      <w:marBottom w:val="0"/>
      <w:divBdr>
        <w:top w:val="none" w:sz="0" w:space="0" w:color="auto"/>
        <w:left w:val="none" w:sz="0" w:space="0" w:color="auto"/>
        <w:bottom w:val="none" w:sz="0" w:space="0" w:color="auto"/>
        <w:right w:val="none" w:sz="0" w:space="0" w:color="auto"/>
      </w:divBdr>
    </w:div>
    <w:div w:id="448278472">
      <w:bodyDiv w:val="1"/>
      <w:marLeft w:val="0"/>
      <w:marRight w:val="0"/>
      <w:marTop w:val="0"/>
      <w:marBottom w:val="0"/>
      <w:divBdr>
        <w:top w:val="none" w:sz="0" w:space="0" w:color="auto"/>
        <w:left w:val="none" w:sz="0" w:space="0" w:color="auto"/>
        <w:bottom w:val="none" w:sz="0" w:space="0" w:color="auto"/>
        <w:right w:val="none" w:sz="0" w:space="0" w:color="auto"/>
      </w:divBdr>
    </w:div>
    <w:div w:id="540631426">
      <w:bodyDiv w:val="1"/>
      <w:marLeft w:val="0"/>
      <w:marRight w:val="0"/>
      <w:marTop w:val="0"/>
      <w:marBottom w:val="0"/>
      <w:divBdr>
        <w:top w:val="none" w:sz="0" w:space="0" w:color="auto"/>
        <w:left w:val="none" w:sz="0" w:space="0" w:color="auto"/>
        <w:bottom w:val="none" w:sz="0" w:space="0" w:color="auto"/>
        <w:right w:val="none" w:sz="0" w:space="0" w:color="auto"/>
      </w:divBdr>
    </w:div>
    <w:div w:id="555627723">
      <w:bodyDiv w:val="1"/>
      <w:marLeft w:val="0"/>
      <w:marRight w:val="0"/>
      <w:marTop w:val="0"/>
      <w:marBottom w:val="0"/>
      <w:divBdr>
        <w:top w:val="none" w:sz="0" w:space="0" w:color="auto"/>
        <w:left w:val="none" w:sz="0" w:space="0" w:color="auto"/>
        <w:bottom w:val="none" w:sz="0" w:space="0" w:color="auto"/>
        <w:right w:val="none" w:sz="0" w:space="0" w:color="auto"/>
      </w:divBdr>
    </w:div>
    <w:div w:id="583034537">
      <w:bodyDiv w:val="1"/>
      <w:marLeft w:val="0"/>
      <w:marRight w:val="0"/>
      <w:marTop w:val="0"/>
      <w:marBottom w:val="0"/>
      <w:divBdr>
        <w:top w:val="none" w:sz="0" w:space="0" w:color="auto"/>
        <w:left w:val="none" w:sz="0" w:space="0" w:color="auto"/>
        <w:bottom w:val="none" w:sz="0" w:space="0" w:color="auto"/>
        <w:right w:val="none" w:sz="0" w:space="0" w:color="auto"/>
      </w:divBdr>
    </w:div>
    <w:div w:id="589893019">
      <w:bodyDiv w:val="1"/>
      <w:marLeft w:val="0"/>
      <w:marRight w:val="0"/>
      <w:marTop w:val="0"/>
      <w:marBottom w:val="0"/>
      <w:divBdr>
        <w:top w:val="none" w:sz="0" w:space="0" w:color="auto"/>
        <w:left w:val="none" w:sz="0" w:space="0" w:color="auto"/>
        <w:bottom w:val="none" w:sz="0" w:space="0" w:color="auto"/>
        <w:right w:val="none" w:sz="0" w:space="0" w:color="auto"/>
      </w:divBdr>
    </w:div>
    <w:div w:id="598948380">
      <w:bodyDiv w:val="1"/>
      <w:marLeft w:val="0"/>
      <w:marRight w:val="0"/>
      <w:marTop w:val="0"/>
      <w:marBottom w:val="0"/>
      <w:divBdr>
        <w:top w:val="none" w:sz="0" w:space="0" w:color="auto"/>
        <w:left w:val="none" w:sz="0" w:space="0" w:color="auto"/>
        <w:bottom w:val="none" w:sz="0" w:space="0" w:color="auto"/>
        <w:right w:val="none" w:sz="0" w:space="0" w:color="auto"/>
      </w:divBdr>
    </w:div>
    <w:div w:id="610824567">
      <w:bodyDiv w:val="1"/>
      <w:marLeft w:val="0"/>
      <w:marRight w:val="0"/>
      <w:marTop w:val="0"/>
      <w:marBottom w:val="0"/>
      <w:divBdr>
        <w:top w:val="none" w:sz="0" w:space="0" w:color="auto"/>
        <w:left w:val="none" w:sz="0" w:space="0" w:color="auto"/>
        <w:bottom w:val="none" w:sz="0" w:space="0" w:color="auto"/>
        <w:right w:val="none" w:sz="0" w:space="0" w:color="auto"/>
      </w:divBdr>
    </w:div>
    <w:div w:id="707024923">
      <w:bodyDiv w:val="1"/>
      <w:marLeft w:val="0"/>
      <w:marRight w:val="0"/>
      <w:marTop w:val="0"/>
      <w:marBottom w:val="0"/>
      <w:divBdr>
        <w:top w:val="none" w:sz="0" w:space="0" w:color="auto"/>
        <w:left w:val="none" w:sz="0" w:space="0" w:color="auto"/>
        <w:bottom w:val="none" w:sz="0" w:space="0" w:color="auto"/>
        <w:right w:val="none" w:sz="0" w:space="0" w:color="auto"/>
      </w:divBdr>
    </w:div>
    <w:div w:id="741682560">
      <w:bodyDiv w:val="1"/>
      <w:marLeft w:val="0"/>
      <w:marRight w:val="0"/>
      <w:marTop w:val="0"/>
      <w:marBottom w:val="0"/>
      <w:divBdr>
        <w:top w:val="none" w:sz="0" w:space="0" w:color="auto"/>
        <w:left w:val="none" w:sz="0" w:space="0" w:color="auto"/>
        <w:bottom w:val="none" w:sz="0" w:space="0" w:color="auto"/>
        <w:right w:val="none" w:sz="0" w:space="0" w:color="auto"/>
      </w:divBdr>
    </w:div>
    <w:div w:id="762337969">
      <w:bodyDiv w:val="1"/>
      <w:marLeft w:val="0"/>
      <w:marRight w:val="0"/>
      <w:marTop w:val="0"/>
      <w:marBottom w:val="0"/>
      <w:divBdr>
        <w:top w:val="none" w:sz="0" w:space="0" w:color="auto"/>
        <w:left w:val="none" w:sz="0" w:space="0" w:color="auto"/>
        <w:bottom w:val="none" w:sz="0" w:space="0" w:color="auto"/>
        <w:right w:val="none" w:sz="0" w:space="0" w:color="auto"/>
      </w:divBdr>
    </w:div>
    <w:div w:id="787621880">
      <w:bodyDiv w:val="1"/>
      <w:marLeft w:val="0"/>
      <w:marRight w:val="0"/>
      <w:marTop w:val="0"/>
      <w:marBottom w:val="0"/>
      <w:divBdr>
        <w:top w:val="none" w:sz="0" w:space="0" w:color="auto"/>
        <w:left w:val="none" w:sz="0" w:space="0" w:color="auto"/>
        <w:bottom w:val="none" w:sz="0" w:space="0" w:color="auto"/>
        <w:right w:val="none" w:sz="0" w:space="0" w:color="auto"/>
      </w:divBdr>
    </w:div>
    <w:div w:id="798764383">
      <w:bodyDiv w:val="1"/>
      <w:marLeft w:val="0"/>
      <w:marRight w:val="0"/>
      <w:marTop w:val="0"/>
      <w:marBottom w:val="0"/>
      <w:divBdr>
        <w:top w:val="none" w:sz="0" w:space="0" w:color="auto"/>
        <w:left w:val="none" w:sz="0" w:space="0" w:color="auto"/>
        <w:bottom w:val="none" w:sz="0" w:space="0" w:color="auto"/>
        <w:right w:val="none" w:sz="0" w:space="0" w:color="auto"/>
      </w:divBdr>
    </w:div>
    <w:div w:id="819032251">
      <w:bodyDiv w:val="1"/>
      <w:marLeft w:val="0"/>
      <w:marRight w:val="0"/>
      <w:marTop w:val="0"/>
      <w:marBottom w:val="0"/>
      <w:divBdr>
        <w:top w:val="none" w:sz="0" w:space="0" w:color="auto"/>
        <w:left w:val="none" w:sz="0" w:space="0" w:color="auto"/>
        <w:bottom w:val="none" w:sz="0" w:space="0" w:color="auto"/>
        <w:right w:val="none" w:sz="0" w:space="0" w:color="auto"/>
      </w:divBdr>
    </w:div>
    <w:div w:id="858930056">
      <w:bodyDiv w:val="1"/>
      <w:marLeft w:val="0"/>
      <w:marRight w:val="0"/>
      <w:marTop w:val="0"/>
      <w:marBottom w:val="0"/>
      <w:divBdr>
        <w:top w:val="none" w:sz="0" w:space="0" w:color="auto"/>
        <w:left w:val="none" w:sz="0" w:space="0" w:color="auto"/>
        <w:bottom w:val="none" w:sz="0" w:space="0" w:color="auto"/>
        <w:right w:val="none" w:sz="0" w:space="0" w:color="auto"/>
      </w:divBdr>
    </w:div>
    <w:div w:id="861557877">
      <w:bodyDiv w:val="1"/>
      <w:marLeft w:val="0"/>
      <w:marRight w:val="0"/>
      <w:marTop w:val="0"/>
      <w:marBottom w:val="0"/>
      <w:divBdr>
        <w:top w:val="none" w:sz="0" w:space="0" w:color="auto"/>
        <w:left w:val="none" w:sz="0" w:space="0" w:color="auto"/>
        <w:bottom w:val="none" w:sz="0" w:space="0" w:color="auto"/>
        <w:right w:val="none" w:sz="0" w:space="0" w:color="auto"/>
      </w:divBdr>
    </w:div>
    <w:div w:id="888226036">
      <w:bodyDiv w:val="1"/>
      <w:marLeft w:val="0"/>
      <w:marRight w:val="0"/>
      <w:marTop w:val="0"/>
      <w:marBottom w:val="0"/>
      <w:divBdr>
        <w:top w:val="none" w:sz="0" w:space="0" w:color="auto"/>
        <w:left w:val="none" w:sz="0" w:space="0" w:color="auto"/>
        <w:bottom w:val="none" w:sz="0" w:space="0" w:color="auto"/>
        <w:right w:val="none" w:sz="0" w:space="0" w:color="auto"/>
      </w:divBdr>
    </w:div>
    <w:div w:id="896740526">
      <w:bodyDiv w:val="1"/>
      <w:marLeft w:val="0"/>
      <w:marRight w:val="0"/>
      <w:marTop w:val="0"/>
      <w:marBottom w:val="0"/>
      <w:divBdr>
        <w:top w:val="none" w:sz="0" w:space="0" w:color="auto"/>
        <w:left w:val="none" w:sz="0" w:space="0" w:color="auto"/>
        <w:bottom w:val="none" w:sz="0" w:space="0" w:color="auto"/>
        <w:right w:val="none" w:sz="0" w:space="0" w:color="auto"/>
      </w:divBdr>
    </w:div>
    <w:div w:id="909312315">
      <w:bodyDiv w:val="1"/>
      <w:marLeft w:val="0"/>
      <w:marRight w:val="0"/>
      <w:marTop w:val="0"/>
      <w:marBottom w:val="0"/>
      <w:divBdr>
        <w:top w:val="none" w:sz="0" w:space="0" w:color="auto"/>
        <w:left w:val="none" w:sz="0" w:space="0" w:color="auto"/>
        <w:bottom w:val="none" w:sz="0" w:space="0" w:color="auto"/>
        <w:right w:val="none" w:sz="0" w:space="0" w:color="auto"/>
      </w:divBdr>
    </w:div>
    <w:div w:id="915171643">
      <w:bodyDiv w:val="1"/>
      <w:marLeft w:val="0"/>
      <w:marRight w:val="0"/>
      <w:marTop w:val="0"/>
      <w:marBottom w:val="0"/>
      <w:divBdr>
        <w:top w:val="none" w:sz="0" w:space="0" w:color="auto"/>
        <w:left w:val="none" w:sz="0" w:space="0" w:color="auto"/>
        <w:bottom w:val="none" w:sz="0" w:space="0" w:color="auto"/>
        <w:right w:val="none" w:sz="0" w:space="0" w:color="auto"/>
      </w:divBdr>
    </w:div>
    <w:div w:id="943147797">
      <w:bodyDiv w:val="1"/>
      <w:marLeft w:val="0"/>
      <w:marRight w:val="0"/>
      <w:marTop w:val="0"/>
      <w:marBottom w:val="0"/>
      <w:divBdr>
        <w:top w:val="none" w:sz="0" w:space="0" w:color="auto"/>
        <w:left w:val="none" w:sz="0" w:space="0" w:color="auto"/>
        <w:bottom w:val="none" w:sz="0" w:space="0" w:color="auto"/>
        <w:right w:val="none" w:sz="0" w:space="0" w:color="auto"/>
      </w:divBdr>
    </w:div>
    <w:div w:id="984504434">
      <w:bodyDiv w:val="1"/>
      <w:marLeft w:val="0"/>
      <w:marRight w:val="0"/>
      <w:marTop w:val="0"/>
      <w:marBottom w:val="0"/>
      <w:divBdr>
        <w:top w:val="none" w:sz="0" w:space="0" w:color="auto"/>
        <w:left w:val="none" w:sz="0" w:space="0" w:color="auto"/>
        <w:bottom w:val="none" w:sz="0" w:space="0" w:color="auto"/>
        <w:right w:val="none" w:sz="0" w:space="0" w:color="auto"/>
      </w:divBdr>
    </w:div>
    <w:div w:id="991255440">
      <w:bodyDiv w:val="1"/>
      <w:marLeft w:val="0"/>
      <w:marRight w:val="0"/>
      <w:marTop w:val="0"/>
      <w:marBottom w:val="0"/>
      <w:divBdr>
        <w:top w:val="none" w:sz="0" w:space="0" w:color="auto"/>
        <w:left w:val="none" w:sz="0" w:space="0" w:color="auto"/>
        <w:bottom w:val="none" w:sz="0" w:space="0" w:color="auto"/>
        <w:right w:val="none" w:sz="0" w:space="0" w:color="auto"/>
      </w:divBdr>
    </w:div>
    <w:div w:id="1110706086">
      <w:bodyDiv w:val="1"/>
      <w:marLeft w:val="0"/>
      <w:marRight w:val="0"/>
      <w:marTop w:val="0"/>
      <w:marBottom w:val="0"/>
      <w:divBdr>
        <w:top w:val="none" w:sz="0" w:space="0" w:color="auto"/>
        <w:left w:val="none" w:sz="0" w:space="0" w:color="auto"/>
        <w:bottom w:val="none" w:sz="0" w:space="0" w:color="auto"/>
        <w:right w:val="none" w:sz="0" w:space="0" w:color="auto"/>
      </w:divBdr>
    </w:div>
    <w:div w:id="1132216711">
      <w:bodyDiv w:val="1"/>
      <w:marLeft w:val="0"/>
      <w:marRight w:val="0"/>
      <w:marTop w:val="0"/>
      <w:marBottom w:val="0"/>
      <w:divBdr>
        <w:top w:val="none" w:sz="0" w:space="0" w:color="auto"/>
        <w:left w:val="none" w:sz="0" w:space="0" w:color="auto"/>
        <w:bottom w:val="none" w:sz="0" w:space="0" w:color="auto"/>
        <w:right w:val="none" w:sz="0" w:space="0" w:color="auto"/>
      </w:divBdr>
    </w:div>
    <w:div w:id="1206454414">
      <w:bodyDiv w:val="1"/>
      <w:marLeft w:val="0"/>
      <w:marRight w:val="0"/>
      <w:marTop w:val="0"/>
      <w:marBottom w:val="0"/>
      <w:divBdr>
        <w:top w:val="none" w:sz="0" w:space="0" w:color="auto"/>
        <w:left w:val="none" w:sz="0" w:space="0" w:color="auto"/>
        <w:bottom w:val="none" w:sz="0" w:space="0" w:color="auto"/>
        <w:right w:val="none" w:sz="0" w:space="0" w:color="auto"/>
      </w:divBdr>
      <w:divsChild>
        <w:div w:id="529882881">
          <w:marLeft w:val="0"/>
          <w:marRight w:val="0"/>
          <w:marTop w:val="0"/>
          <w:marBottom w:val="0"/>
          <w:divBdr>
            <w:top w:val="single" w:sz="2" w:space="0" w:color="E5E7EB"/>
            <w:left w:val="single" w:sz="2" w:space="0" w:color="E5E7EB"/>
            <w:bottom w:val="single" w:sz="2" w:space="0" w:color="E5E7EB"/>
            <w:right w:val="single" w:sz="2" w:space="0" w:color="E5E7EB"/>
          </w:divBdr>
          <w:divsChild>
            <w:div w:id="1199851629">
              <w:marLeft w:val="0"/>
              <w:marRight w:val="0"/>
              <w:marTop w:val="0"/>
              <w:marBottom w:val="0"/>
              <w:divBdr>
                <w:top w:val="none" w:sz="0" w:space="0" w:color="auto"/>
                <w:left w:val="none" w:sz="0" w:space="0" w:color="auto"/>
                <w:bottom w:val="none" w:sz="0" w:space="0" w:color="auto"/>
                <w:right w:val="none" w:sz="0" w:space="0" w:color="auto"/>
              </w:divBdr>
              <w:divsChild>
                <w:div w:id="200896626">
                  <w:marLeft w:val="0"/>
                  <w:marRight w:val="0"/>
                  <w:marTop w:val="0"/>
                  <w:marBottom w:val="0"/>
                  <w:divBdr>
                    <w:top w:val="none" w:sz="0" w:space="0" w:color="auto"/>
                    <w:left w:val="none" w:sz="0" w:space="0" w:color="auto"/>
                    <w:bottom w:val="none" w:sz="0" w:space="0" w:color="auto"/>
                    <w:right w:val="none" w:sz="0" w:space="0" w:color="auto"/>
                  </w:divBdr>
                  <w:divsChild>
                    <w:div w:id="171458168">
                      <w:marLeft w:val="0"/>
                      <w:marRight w:val="0"/>
                      <w:marTop w:val="0"/>
                      <w:marBottom w:val="0"/>
                      <w:divBdr>
                        <w:top w:val="single" w:sz="2" w:space="0" w:color="E5E7EB"/>
                        <w:left w:val="single" w:sz="2" w:space="0" w:color="E5E7EB"/>
                        <w:bottom w:val="single" w:sz="2" w:space="0" w:color="E5E7EB"/>
                        <w:right w:val="single" w:sz="2" w:space="0" w:color="E5E7EB"/>
                      </w:divBdr>
                      <w:divsChild>
                        <w:div w:id="2128234631">
                          <w:marLeft w:val="0"/>
                          <w:marRight w:val="0"/>
                          <w:marTop w:val="0"/>
                          <w:marBottom w:val="0"/>
                          <w:divBdr>
                            <w:top w:val="single" w:sz="2" w:space="0" w:color="E5E7EB"/>
                            <w:left w:val="single" w:sz="2" w:space="0" w:color="E5E7EB"/>
                            <w:bottom w:val="single" w:sz="2" w:space="0" w:color="E5E7EB"/>
                            <w:right w:val="single" w:sz="2" w:space="0" w:color="E5E7EB"/>
                          </w:divBdr>
                          <w:divsChild>
                            <w:div w:id="2006545559">
                              <w:marLeft w:val="0"/>
                              <w:marRight w:val="0"/>
                              <w:marTop w:val="0"/>
                              <w:marBottom w:val="0"/>
                              <w:divBdr>
                                <w:top w:val="single" w:sz="2" w:space="0" w:color="E5E7EB"/>
                                <w:left w:val="single" w:sz="2" w:space="0" w:color="E5E7EB"/>
                                <w:bottom w:val="single" w:sz="2" w:space="0" w:color="E5E7EB"/>
                                <w:right w:val="single" w:sz="2" w:space="0" w:color="E5E7EB"/>
                              </w:divBdr>
                              <w:divsChild>
                                <w:div w:id="15265974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83169742">
                  <w:marLeft w:val="0"/>
                  <w:marRight w:val="0"/>
                  <w:marTop w:val="120"/>
                  <w:marBottom w:val="0"/>
                  <w:divBdr>
                    <w:top w:val="none" w:sz="0" w:space="0" w:color="auto"/>
                    <w:left w:val="none" w:sz="0" w:space="0" w:color="auto"/>
                    <w:bottom w:val="none" w:sz="0" w:space="0" w:color="auto"/>
                    <w:right w:val="none" w:sz="0" w:space="0" w:color="auto"/>
                  </w:divBdr>
                  <w:divsChild>
                    <w:div w:id="93526343">
                      <w:marLeft w:val="-120"/>
                      <w:marRight w:val="0"/>
                      <w:marTop w:val="0"/>
                      <w:marBottom w:val="0"/>
                      <w:divBdr>
                        <w:top w:val="single" w:sz="2" w:space="0" w:color="E5E7EB"/>
                        <w:left w:val="single" w:sz="2" w:space="0" w:color="E5E7EB"/>
                        <w:bottom w:val="single" w:sz="2" w:space="0" w:color="E5E7EB"/>
                        <w:right w:val="single" w:sz="2" w:space="0" w:color="E5E7EB"/>
                      </w:divBdr>
                      <w:divsChild>
                        <w:div w:id="314140839">
                          <w:marLeft w:val="0"/>
                          <w:marRight w:val="0"/>
                          <w:marTop w:val="0"/>
                          <w:marBottom w:val="0"/>
                          <w:divBdr>
                            <w:top w:val="single" w:sz="2" w:space="0" w:color="E5E7EB"/>
                            <w:left w:val="single" w:sz="2" w:space="0" w:color="E5E7EB"/>
                            <w:bottom w:val="single" w:sz="2" w:space="0" w:color="E5E7EB"/>
                            <w:right w:val="single" w:sz="2" w:space="0" w:color="E5E7EB"/>
                          </w:divBdr>
                          <w:divsChild>
                            <w:div w:id="20376119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7582715">
                          <w:marLeft w:val="0"/>
                          <w:marRight w:val="0"/>
                          <w:marTop w:val="0"/>
                          <w:marBottom w:val="0"/>
                          <w:divBdr>
                            <w:top w:val="single" w:sz="2" w:space="0" w:color="E5E7EB"/>
                            <w:left w:val="single" w:sz="2" w:space="0" w:color="E5E7EB"/>
                            <w:bottom w:val="single" w:sz="2" w:space="0" w:color="E5E7EB"/>
                            <w:right w:val="single" w:sz="2" w:space="0" w:color="E5E7EB"/>
                          </w:divBdr>
                          <w:divsChild>
                            <w:div w:id="18717239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245532996">
      <w:bodyDiv w:val="1"/>
      <w:marLeft w:val="0"/>
      <w:marRight w:val="0"/>
      <w:marTop w:val="0"/>
      <w:marBottom w:val="0"/>
      <w:divBdr>
        <w:top w:val="none" w:sz="0" w:space="0" w:color="auto"/>
        <w:left w:val="none" w:sz="0" w:space="0" w:color="auto"/>
        <w:bottom w:val="none" w:sz="0" w:space="0" w:color="auto"/>
        <w:right w:val="none" w:sz="0" w:space="0" w:color="auto"/>
      </w:divBdr>
    </w:div>
    <w:div w:id="1253667116">
      <w:bodyDiv w:val="1"/>
      <w:marLeft w:val="0"/>
      <w:marRight w:val="0"/>
      <w:marTop w:val="0"/>
      <w:marBottom w:val="0"/>
      <w:divBdr>
        <w:top w:val="none" w:sz="0" w:space="0" w:color="auto"/>
        <w:left w:val="none" w:sz="0" w:space="0" w:color="auto"/>
        <w:bottom w:val="none" w:sz="0" w:space="0" w:color="auto"/>
        <w:right w:val="none" w:sz="0" w:space="0" w:color="auto"/>
      </w:divBdr>
    </w:div>
    <w:div w:id="1254120034">
      <w:bodyDiv w:val="1"/>
      <w:marLeft w:val="0"/>
      <w:marRight w:val="0"/>
      <w:marTop w:val="0"/>
      <w:marBottom w:val="0"/>
      <w:divBdr>
        <w:top w:val="none" w:sz="0" w:space="0" w:color="auto"/>
        <w:left w:val="none" w:sz="0" w:space="0" w:color="auto"/>
        <w:bottom w:val="none" w:sz="0" w:space="0" w:color="auto"/>
        <w:right w:val="none" w:sz="0" w:space="0" w:color="auto"/>
      </w:divBdr>
      <w:divsChild>
        <w:div w:id="1639920911">
          <w:marLeft w:val="0"/>
          <w:marRight w:val="0"/>
          <w:marTop w:val="0"/>
          <w:marBottom w:val="0"/>
          <w:divBdr>
            <w:top w:val="single" w:sz="2" w:space="0" w:color="E5E7EB"/>
            <w:left w:val="single" w:sz="2" w:space="0" w:color="E5E7EB"/>
            <w:bottom w:val="single" w:sz="2" w:space="0" w:color="E5E7EB"/>
            <w:right w:val="single" w:sz="2" w:space="0" w:color="E5E7EB"/>
          </w:divBdr>
          <w:divsChild>
            <w:div w:id="1580480288">
              <w:marLeft w:val="0"/>
              <w:marRight w:val="0"/>
              <w:marTop w:val="0"/>
              <w:marBottom w:val="0"/>
              <w:divBdr>
                <w:top w:val="none" w:sz="0" w:space="0" w:color="auto"/>
                <w:left w:val="none" w:sz="0" w:space="0" w:color="auto"/>
                <w:bottom w:val="none" w:sz="0" w:space="0" w:color="auto"/>
                <w:right w:val="none" w:sz="0" w:space="0" w:color="auto"/>
              </w:divBdr>
              <w:divsChild>
                <w:div w:id="1234774011">
                  <w:marLeft w:val="0"/>
                  <w:marRight w:val="0"/>
                  <w:marTop w:val="120"/>
                  <w:marBottom w:val="0"/>
                  <w:divBdr>
                    <w:top w:val="none" w:sz="0" w:space="0" w:color="auto"/>
                    <w:left w:val="none" w:sz="0" w:space="0" w:color="auto"/>
                    <w:bottom w:val="none" w:sz="0" w:space="0" w:color="auto"/>
                    <w:right w:val="none" w:sz="0" w:space="0" w:color="auto"/>
                  </w:divBdr>
                  <w:divsChild>
                    <w:div w:id="1755468644">
                      <w:marLeft w:val="-120"/>
                      <w:marRight w:val="0"/>
                      <w:marTop w:val="0"/>
                      <w:marBottom w:val="0"/>
                      <w:divBdr>
                        <w:top w:val="single" w:sz="2" w:space="0" w:color="E5E7EB"/>
                        <w:left w:val="single" w:sz="2" w:space="0" w:color="E5E7EB"/>
                        <w:bottom w:val="single" w:sz="2" w:space="0" w:color="E5E7EB"/>
                        <w:right w:val="single" w:sz="2" w:space="0" w:color="E5E7EB"/>
                      </w:divBdr>
                      <w:divsChild>
                        <w:div w:id="1284459555">
                          <w:marLeft w:val="0"/>
                          <w:marRight w:val="0"/>
                          <w:marTop w:val="0"/>
                          <w:marBottom w:val="0"/>
                          <w:divBdr>
                            <w:top w:val="single" w:sz="2" w:space="0" w:color="E5E7EB"/>
                            <w:left w:val="single" w:sz="2" w:space="0" w:color="E5E7EB"/>
                            <w:bottom w:val="single" w:sz="2" w:space="0" w:color="E5E7EB"/>
                            <w:right w:val="single" w:sz="2" w:space="0" w:color="E5E7EB"/>
                          </w:divBdr>
                          <w:divsChild>
                            <w:div w:id="6714910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4513347">
                          <w:marLeft w:val="0"/>
                          <w:marRight w:val="0"/>
                          <w:marTop w:val="0"/>
                          <w:marBottom w:val="0"/>
                          <w:divBdr>
                            <w:top w:val="single" w:sz="2" w:space="0" w:color="E5E7EB"/>
                            <w:left w:val="single" w:sz="2" w:space="0" w:color="E5E7EB"/>
                            <w:bottom w:val="single" w:sz="2" w:space="0" w:color="E5E7EB"/>
                            <w:right w:val="single" w:sz="2" w:space="0" w:color="E5E7EB"/>
                          </w:divBdr>
                          <w:divsChild>
                            <w:div w:id="1793401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22887763">
                  <w:marLeft w:val="0"/>
                  <w:marRight w:val="0"/>
                  <w:marTop w:val="0"/>
                  <w:marBottom w:val="0"/>
                  <w:divBdr>
                    <w:top w:val="none" w:sz="0" w:space="0" w:color="auto"/>
                    <w:left w:val="none" w:sz="0" w:space="0" w:color="auto"/>
                    <w:bottom w:val="none" w:sz="0" w:space="0" w:color="auto"/>
                    <w:right w:val="none" w:sz="0" w:space="0" w:color="auto"/>
                  </w:divBdr>
                  <w:divsChild>
                    <w:div w:id="336930084">
                      <w:marLeft w:val="0"/>
                      <w:marRight w:val="0"/>
                      <w:marTop w:val="0"/>
                      <w:marBottom w:val="0"/>
                      <w:divBdr>
                        <w:top w:val="single" w:sz="2" w:space="0" w:color="E5E7EB"/>
                        <w:left w:val="single" w:sz="2" w:space="0" w:color="E5E7EB"/>
                        <w:bottom w:val="single" w:sz="2" w:space="0" w:color="E5E7EB"/>
                        <w:right w:val="single" w:sz="2" w:space="0" w:color="E5E7EB"/>
                      </w:divBdr>
                      <w:divsChild>
                        <w:div w:id="513307243">
                          <w:marLeft w:val="0"/>
                          <w:marRight w:val="0"/>
                          <w:marTop w:val="0"/>
                          <w:marBottom w:val="0"/>
                          <w:divBdr>
                            <w:top w:val="single" w:sz="2" w:space="0" w:color="E5E7EB"/>
                            <w:left w:val="single" w:sz="2" w:space="0" w:color="E5E7EB"/>
                            <w:bottom w:val="single" w:sz="2" w:space="0" w:color="E5E7EB"/>
                            <w:right w:val="single" w:sz="2" w:space="0" w:color="E5E7EB"/>
                          </w:divBdr>
                          <w:divsChild>
                            <w:div w:id="1914927216">
                              <w:marLeft w:val="0"/>
                              <w:marRight w:val="0"/>
                              <w:marTop w:val="0"/>
                              <w:marBottom w:val="0"/>
                              <w:divBdr>
                                <w:top w:val="single" w:sz="2" w:space="0" w:color="E5E7EB"/>
                                <w:left w:val="single" w:sz="2" w:space="0" w:color="E5E7EB"/>
                                <w:bottom w:val="single" w:sz="2" w:space="0" w:color="E5E7EB"/>
                                <w:right w:val="single" w:sz="2" w:space="0" w:color="E5E7EB"/>
                              </w:divBdr>
                              <w:divsChild>
                                <w:div w:id="4794225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267233120">
      <w:bodyDiv w:val="1"/>
      <w:marLeft w:val="0"/>
      <w:marRight w:val="0"/>
      <w:marTop w:val="0"/>
      <w:marBottom w:val="0"/>
      <w:divBdr>
        <w:top w:val="none" w:sz="0" w:space="0" w:color="auto"/>
        <w:left w:val="none" w:sz="0" w:space="0" w:color="auto"/>
        <w:bottom w:val="none" w:sz="0" w:space="0" w:color="auto"/>
        <w:right w:val="none" w:sz="0" w:space="0" w:color="auto"/>
      </w:divBdr>
    </w:div>
    <w:div w:id="1318070637">
      <w:bodyDiv w:val="1"/>
      <w:marLeft w:val="0"/>
      <w:marRight w:val="0"/>
      <w:marTop w:val="0"/>
      <w:marBottom w:val="0"/>
      <w:divBdr>
        <w:top w:val="none" w:sz="0" w:space="0" w:color="auto"/>
        <w:left w:val="none" w:sz="0" w:space="0" w:color="auto"/>
        <w:bottom w:val="none" w:sz="0" w:space="0" w:color="auto"/>
        <w:right w:val="none" w:sz="0" w:space="0" w:color="auto"/>
      </w:divBdr>
    </w:div>
    <w:div w:id="1362970240">
      <w:bodyDiv w:val="1"/>
      <w:marLeft w:val="0"/>
      <w:marRight w:val="0"/>
      <w:marTop w:val="0"/>
      <w:marBottom w:val="0"/>
      <w:divBdr>
        <w:top w:val="none" w:sz="0" w:space="0" w:color="auto"/>
        <w:left w:val="none" w:sz="0" w:space="0" w:color="auto"/>
        <w:bottom w:val="none" w:sz="0" w:space="0" w:color="auto"/>
        <w:right w:val="none" w:sz="0" w:space="0" w:color="auto"/>
      </w:divBdr>
    </w:div>
    <w:div w:id="1424062839">
      <w:bodyDiv w:val="1"/>
      <w:marLeft w:val="0"/>
      <w:marRight w:val="0"/>
      <w:marTop w:val="0"/>
      <w:marBottom w:val="0"/>
      <w:divBdr>
        <w:top w:val="none" w:sz="0" w:space="0" w:color="auto"/>
        <w:left w:val="none" w:sz="0" w:space="0" w:color="auto"/>
        <w:bottom w:val="none" w:sz="0" w:space="0" w:color="auto"/>
        <w:right w:val="none" w:sz="0" w:space="0" w:color="auto"/>
      </w:divBdr>
    </w:div>
    <w:div w:id="1484854202">
      <w:bodyDiv w:val="1"/>
      <w:marLeft w:val="0"/>
      <w:marRight w:val="0"/>
      <w:marTop w:val="0"/>
      <w:marBottom w:val="0"/>
      <w:divBdr>
        <w:top w:val="none" w:sz="0" w:space="0" w:color="auto"/>
        <w:left w:val="none" w:sz="0" w:space="0" w:color="auto"/>
        <w:bottom w:val="none" w:sz="0" w:space="0" w:color="auto"/>
        <w:right w:val="none" w:sz="0" w:space="0" w:color="auto"/>
      </w:divBdr>
    </w:div>
    <w:div w:id="1501382736">
      <w:bodyDiv w:val="1"/>
      <w:marLeft w:val="0"/>
      <w:marRight w:val="0"/>
      <w:marTop w:val="0"/>
      <w:marBottom w:val="0"/>
      <w:divBdr>
        <w:top w:val="none" w:sz="0" w:space="0" w:color="auto"/>
        <w:left w:val="none" w:sz="0" w:space="0" w:color="auto"/>
        <w:bottom w:val="none" w:sz="0" w:space="0" w:color="auto"/>
        <w:right w:val="none" w:sz="0" w:space="0" w:color="auto"/>
      </w:divBdr>
    </w:div>
    <w:div w:id="1567103171">
      <w:bodyDiv w:val="1"/>
      <w:marLeft w:val="0"/>
      <w:marRight w:val="0"/>
      <w:marTop w:val="0"/>
      <w:marBottom w:val="0"/>
      <w:divBdr>
        <w:top w:val="none" w:sz="0" w:space="0" w:color="auto"/>
        <w:left w:val="none" w:sz="0" w:space="0" w:color="auto"/>
        <w:bottom w:val="none" w:sz="0" w:space="0" w:color="auto"/>
        <w:right w:val="none" w:sz="0" w:space="0" w:color="auto"/>
      </w:divBdr>
    </w:div>
    <w:div w:id="1593120812">
      <w:bodyDiv w:val="1"/>
      <w:marLeft w:val="0"/>
      <w:marRight w:val="0"/>
      <w:marTop w:val="0"/>
      <w:marBottom w:val="0"/>
      <w:divBdr>
        <w:top w:val="none" w:sz="0" w:space="0" w:color="auto"/>
        <w:left w:val="none" w:sz="0" w:space="0" w:color="auto"/>
        <w:bottom w:val="none" w:sz="0" w:space="0" w:color="auto"/>
        <w:right w:val="none" w:sz="0" w:space="0" w:color="auto"/>
      </w:divBdr>
    </w:div>
    <w:div w:id="1622958543">
      <w:bodyDiv w:val="1"/>
      <w:marLeft w:val="0"/>
      <w:marRight w:val="0"/>
      <w:marTop w:val="0"/>
      <w:marBottom w:val="0"/>
      <w:divBdr>
        <w:top w:val="none" w:sz="0" w:space="0" w:color="auto"/>
        <w:left w:val="none" w:sz="0" w:space="0" w:color="auto"/>
        <w:bottom w:val="none" w:sz="0" w:space="0" w:color="auto"/>
        <w:right w:val="none" w:sz="0" w:space="0" w:color="auto"/>
      </w:divBdr>
    </w:div>
    <w:div w:id="1636568887">
      <w:bodyDiv w:val="1"/>
      <w:marLeft w:val="0"/>
      <w:marRight w:val="0"/>
      <w:marTop w:val="0"/>
      <w:marBottom w:val="0"/>
      <w:divBdr>
        <w:top w:val="none" w:sz="0" w:space="0" w:color="auto"/>
        <w:left w:val="none" w:sz="0" w:space="0" w:color="auto"/>
        <w:bottom w:val="none" w:sz="0" w:space="0" w:color="auto"/>
        <w:right w:val="none" w:sz="0" w:space="0" w:color="auto"/>
      </w:divBdr>
    </w:div>
    <w:div w:id="1642347019">
      <w:bodyDiv w:val="1"/>
      <w:marLeft w:val="0"/>
      <w:marRight w:val="0"/>
      <w:marTop w:val="0"/>
      <w:marBottom w:val="0"/>
      <w:divBdr>
        <w:top w:val="none" w:sz="0" w:space="0" w:color="auto"/>
        <w:left w:val="none" w:sz="0" w:space="0" w:color="auto"/>
        <w:bottom w:val="none" w:sz="0" w:space="0" w:color="auto"/>
        <w:right w:val="none" w:sz="0" w:space="0" w:color="auto"/>
      </w:divBdr>
    </w:div>
    <w:div w:id="1653098426">
      <w:bodyDiv w:val="1"/>
      <w:marLeft w:val="0"/>
      <w:marRight w:val="0"/>
      <w:marTop w:val="0"/>
      <w:marBottom w:val="0"/>
      <w:divBdr>
        <w:top w:val="none" w:sz="0" w:space="0" w:color="auto"/>
        <w:left w:val="none" w:sz="0" w:space="0" w:color="auto"/>
        <w:bottom w:val="none" w:sz="0" w:space="0" w:color="auto"/>
        <w:right w:val="none" w:sz="0" w:space="0" w:color="auto"/>
      </w:divBdr>
    </w:div>
    <w:div w:id="1670596528">
      <w:bodyDiv w:val="1"/>
      <w:marLeft w:val="0"/>
      <w:marRight w:val="0"/>
      <w:marTop w:val="0"/>
      <w:marBottom w:val="0"/>
      <w:divBdr>
        <w:top w:val="none" w:sz="0" w:space="0" w:color="auto"/>
        <w:left w:val="none" w:sz="0" w:space="0" w:color="auto"/>
        <w:bottom w:val="none" w:sz="0" w:space="0" w:color="auto"/>
        <w:right w:val="none" w:sz="0" w:space="0" w:color="auto"/>
      </w:divBdr>
    </w:div>
    <w:div w:id="1713770994">
      <w:bodyDiv w:val="1"/>
      <w:marLeft w:val="0"/>
      <w:marRight w:val="0"/>
      <w:marTop w:val="0"/>
      <w:marBottom w:val="0"/>
      <w:divBdr>
        <w:top w:val="none" w:sz="0" w:space="0" w:color="auto"/>
        <w:left w:val="none" w:sz="0" w:space="0" w:color="auto"/>
        <w:bottom w:val="none" w:sz="0" w:space="0" w:color="auto"/>
        <w:right w:val="none" w:sz="0" w:space="0" w:color="auto"/>
      </w:divBdr>
    </w:div>
    <w:div w:id="1758399245">
      <w:bodyDiv w:val="1"/>
      <w:marLeft w:val="0"/>
      <w:marRight w:val="0"/>
      <w:marTop w:val="0"/>
      <w:marBottom w:val="0"/>
      <w:divBdr>
        <w:top w:val="none" w:sz="0" w:space="0" w:color="auto"/>
        <w:left w:val="none" w:sz="0" w:space="0" w:color="auto"/>
        <w:bottom w:val="none" w:sz="0" w:space="0" w:color="auto"/>
        <w:right w:val="none" w:sz="0" w:space="0" w:color="auto"/>
      </w:divBdr>
    </w:div>
    <w:div w:id="1800804855">
      <w:bodyDiv w:val="1"/>
      <w:marLeft w:val="0"/>
      <w:marRight w:val="0"/>
      <w:marTop w:val="0"/>
      <w:marBottom w:val="0"/>
      <w:divBdr>
        <w:top w:val="none" w:sz="0" w:space="0" w:color="auto"/>
        <w:left w:val="none" w:sz="0" w:space="0" w:color="auto"/>
        <w:bottom w:val="none" w:sz="0" w:space="0" w:color="auto"/>
        <w:right w:val="none" w:sz="0" w:space="0" w:color="auto"/>
      </w:divBdr>
    </w:div>
    <w:div w:id="1806006879">
      <w:bodyDiv w:val="1"/>
      <w:marLeft w:val="0"/>
      <w:marRight w:val="0"/>
      <w:marTop w:val="0"/>
      <w:marBottom w:val="0"/>
      <w:divBdr>
        <w:top w:val="none" w:sz="0" w:space="0" w:color="auto"/>
        <w:left w:val="none" w:sz="0" w:space="0" w:color="auto"/>
        <w:bottom w:val="none" w:sz="0" w:space="0" w:color="auto"/>
        <w:right w:val="none" w:sz="0" w:space="0" w:color="auto"/>
      </w:divBdr>
    </w:div>
    <w:div w:id="1812283055">
      <w:bodyDiv w:val="1"/>
      <w:marLeft w:val="0"/>
      <w:marRight w:val="0"/>
      <w:marTop w:val="0"/>
      <w:marBottom w:val="0"/>
      <w:divBdr>
        <w:top w:val="none" w:sz="0" w:space="0" w:color="auto"/>
        <w:left w:val="none" w:sz="0" w:space="0" w:color="auto"/>
        <w:bottom w:val="none" w:sz="0" w:space="0" w:color="auto"/>
        <w:right w:val="none" w:sz="0" w:space="0" w:color="auto"/>
      </w:divBdr>
    </w:div>
    <w:div w:id="1822235361">
      <w:bodyDiv w:val="1"/>
      <w:marLeft w:val="0"/>
      <w:marRight w:val="0"/>
      <w:marTop w:val="0"/>
      <w:marBottom w:val="0"/>
      <w:divBdr>
        <w:top w:val="none" w:sz="0" w:space="0" w:color="auto"/>
        <w:left w:val="none" w:sz="0" w:space="0" w:color="auto"/>
        <w:bottom w:val="none" w:sz="0" w:space="0" w:color="auto"/>
        <w:right w:val="none" w:sz="0" w:space="0" w:color="auto"/>
      </w:divBdr>
      <w:divsChild>
        <w:div w:id="1626809431">
          <w:marLeft w:val="0"/>
          <w:marRight w:val="0"/>
          <w:marTop w:val="0"/>
          <w:marBottom w:val="0"/>
          <w:divBdr>
            <w:top w:val="single" w:sz="2" w:space="0" w:color="E5E7EB"/>
            <w:left w:val="single" w:sz="2" w:space="0" w:color="E5E7EB"/>
            <w:bottom w:val="single" w:sz="2" w:space="0" w:color="E5E7EB"/>
            <w:right w:val="single" w:sz="2" w:space="0" w:color="E5E7EB"/>
          </w:divBdr>
          <w:divsChild>
            <w:div w:id="618532817">
              <w:marLeft w:val="0"/>
              <w:marRight w:val="0"/>
              <w:marTop w:val="0"/>
              <w:marBottom w:val="0"/>
              <w:divBdr>
                <w:top w:val="none" w:sz="0" w:space="0" w:color="auto"/>
                <w:left w:val="none" w:sz="0" w:space="0" w:color="auto"/>
                <w:bottom w:val="none" w:sz="0" w:space="0" w:color="auto"/>
                <w:right w:val="none" w:sz="0" w:space="0" w:color="auto"/>
              </w:divBdr>
              <w:divsChild>
                <w:div w:id="156697703">
                  <w:marLeft w:val="0"/>
                  <w:marRight w:val="0"/>
                  <w:marTop w:val="0"/>
                  <w:marBottom w:val="0"/>
                  <w:divBdr>
                    <w:top w:val="none" w:sz="0" w:space="0" w:color="auto"/>
                    <w:left w:val="none" w:sz="0" w:space="0" w:color="auto"/>
                    <w:bottom w:val="none" w:sz="0" w:space="0" w:color="auto"/>
                    <w:right w:val="none" w:sz="0" w:space="0" w:color="auto"/>
                  </w:divBdr>
                  <w:divsChild>
                    <w:div w:id="1231502617">
                      <w:marLeft w:val="0"/>
                      <w:marRight w:val="0"/>
                      <w:marTop w:val="0"/>
                      <w:marBottom w:val="0"/>
                      <w:divBdr>
                        <w:top w:val="single" w:sz="2" w:space="0" w:color="E5E7EB"/>
                        <w:left w:val="single" w:sz="2" w:space="0" w:color="E5E7EB"/>
                        <w:bottom w:val="single" w:sz="2" w:space="0" w:color="E5E7EB"/>
                        <w:right w:val="single" w:sz="2" w:space="0" w:color="E5E7EB"/>
                      </w:divBdr>
                      <w:divsChild>
                        <w:div w:id="749273627">
                          <w:marLeft w:val="0"/>
                          <w:marRight w:val="0"/>
                          <w:marTop w:val="0"/>
                          <w:marBottom w:val="0"/>
                          <w:divBdr>
                            <w:top w:val="single" w:sz="2" w:space="0" w:color="E5E7EB"/>
                            <w:left w:val="single" w:sz="2" w:space="0" w:color="E5E7EB"/>
                            <w:bottom w:val="single" w:sz="2" w:space="0" w:color="E5E7EB"/>
                            <w:right w:val="single" w:sz="2" w:space="0" w:color="E5E7EB"/>
                          </w:divBdr>
                          <w:divsChild>
                            <w:div w:id="904871551">
                              <w:marLeft w:val="0"/>
                              <w:marRight w:val="0"/>
                              <w:marTop w:val="0"/>
                              <w:marBottom w:val="0"/>
                              <w:divBdr>
                                <w:top w:val="single" w:sz="2" w:space="0" w:color="E5E7EB"/>
                                <w:left w:val="single" w:sz="2" w:space="0" w:color="E5E7EB"/>
                                <w:bottom w:val="single" w:sz="2" w:space="0" w:color="E5E7EB"/>
                                <w:right w:val="single" w:sz="2" w:space="0" w:color="E5E7EB"/>
                              </w:divBdr>
                              <w:divsChild>
                                <w:div w:id="15070907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5098557">
                  <w:marLeft w:val="0"/>
                  <w:marRight w:val="0"/>
                  <w:marTop w:val="120"/>
                  <w:marBottom w:val="0"/>
                  <w:divBdr>
                    <w:top w:val="none" w:sz="0" w:space="0" w:color="auto"/>
                    <w:left w:val="none" w:sz="0" w:space="0" w:color="auto"/>
                    <w:bottom w:val="none" w:sz="0" w:space="0" w:color="auto"/>
                    <w:right w:val="none" w:sz="0" w:space="0" w:color="auto"/>
                  </w:divBdr>
                  <w:divsChild>
                    <w:div w:id="2118402436">
                      <w:marLeft w:val="-120"/>
                      <w:marRight w:val="0"/>
                      <w:marTop w:val="0"/>
                      <w:marBottom w:val="0"/>
                      <w:divBdr>
                        <w:top w:val="single" w:sz="2" w:space="0" w:color="E5E7EB"/>
                        <w:left w:val="single" w:sz="2" w:space="0" w:color="E5E7EB"/>
                        <w:bottom w:val="single" w:sz="2" w:space="0" w:color="E5E7EB"/>
                        <w:right w:val="single" w:sz="2" w:space="0" w:color="E5E7EB"/>
                      </w:divBdr>
                      <w:divsChild>
                        <w:div w:id="659357786">
                          <w:marLeft w:val="0"/>
                          <w:marRight w:val="0"/>
                          <w:marTop w:val="0"/>
                          <w:marBottom w:val="0"/>
                          <w:divBdr>
                            <w:top w:val="single" w:sz="2" w:space="0" w:color="E5E7EB"/>
                            <w:left w:val="single" w:sz="2" w:space="0" w:color="E5E7EB"/>
                            <w:bottom w:val="single" w:sz="2" w:space="0" w:color="E5E7EB"/>
                            <w:right w:val="single" w:sz="2" w:space="0" w:color="E5E7EB"/>
                          </w:divBdr>
                          <w:divsChild>
                            <w:div w:id="7728674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6323985">
                          <w:marLeft w:val="0"/>
                          <w:marRight w:val="0"/>
                          <w:marTop w:val="0"/>
                          <w:marBottom w:val="0"/>
                          <w:divBdr>
                            <w:top w:val="single" w:sz="2" w:space="0" w:color="E5E7EB"/>
                            <w:left w:val="single" w:sz="2" w:space="0" w:color="E5E7EB"/>
                            <w:bottom w:val="single" w:sz="2" w:space="0" w:color="E5E7EB"/>
                            <w:right w:val="single" w:sz="2" w:space="0" w:color="E5E7EB"/>
                          </w:divBdr>
                          <w:divsChild>
                            <w:div w:id="15927421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828592866">
      <w:bodyDiv w:val="1"/>
      <w:marLeft w:val="0"/>
      <w:marRight w:val="0"/>
      <w:marTop w:val="0"/>
      <w:marBottom w:val="0"/>
      <w:divBdr>
        <w:top w:val="none" w:sz="0" w:space="0" w:color="auto"/>
        <w:left w:val="none" w:sz="0" w:space="0" w:color="auto"/>
        <w:bottom w:val="none" w:sz="0" w:space="0" w:color="auto"/>
        <w:right w:val="none" w:sz="0" w:space="0" w:color="auto"/>
      </w:divBdr>
    </w:div>
    <w:div w:id="1840382618">
      <w:bodyDiv w:val="1"/>
      <w:marLeft w:val="0"/>
      <w:marRight w:val="0"/>
      <w:marTop w:val="0"/>
      <w:marBottom w:val="0"/>
      <w:divBdr>
        <w:top w:val="none" w:sz="0" w:space="0" w:color="auto"/>
        <w:left w:val="none" w:sz="0" w:space="0" w:color="auto"/>
        <w:bottom w:val="none" w:sz="0" w:space="0" w:color="auto"/>
        <w:right w:val="none" w:sz="0" w:space="0" w:color="auto"/>
      </w:divBdr>
    </w:div>
    <w:div w:id="1841579063">
      <w:bodyDiv w:val="1"/>
      <w:marLeft w:val="0"/>
      <w:marRight w:val="0"/>
      <w:marTop w:val="0"/>
      <w:marBottom w:val="0"/>
      <w:divBdr>
        <w:top w:val="none" w:sz="0" w:space="0" w:color="auto"/>
        <w:left w:val="none" w:sz="0" w:space="0" w:color="auto"/>
        <w:bottom w:val="none" w:sz="0" w:space="0" w:color="auto"/>
        <w:right w:val="none" w:sz="0" w:space="0" w:color="auto"/>
      </w:divBdr>
    </w:div>
    <w:div w:id="1880699944">
      <w:bodyDiv w:val="1"/>
      <w:marLeft w:val="0"/>
      <w:marRight w:val="0"/>
      <w:marTop w:val="0"/>
      <w:marBottom w:val="0"/>
      <w:divBdr>
        <w:top w:val="none" w:sz="0" w:space="0" w:color="auto"/>
        <w:left w:val="none" w:sz="0" w:space="0" w:color="auto"/>
        <w:bottom w:val="none" w:sz="0" w:space="0" w:color="auto"/>
        <w:right w:val="none" w:sz="0" w:space="0" w:color="auto"/>
      </w:divBdr>
    </w:div>
    <w:div w:id="1945459244">
      <w:bodyDiv w:val="1"/>
      <w:marLeft w:val="0"/>
      <w:marRight w:val="0"/>
      <w:marTop w:val="0"/>
      <w:marBottom w:val="0"/>
      <w:divBdr>
        <w:top w:val="none" w:sz="0" w:space="0" w:color="auto"/>
        <w:left w:val="none" w:sz="0" w:space="0" w:color="auto"/>
        <w:bottom w:val="none" w:sz="0" w:space="0" w:color="auto"/>
        <w:right w:val="none" w:sz="0" w:space="0" w:color="auto"/>
      </w:divBdr>
    </w:div>
    <w:div w:id="1960604638">
      <w:bodyDiv w:val="1"/>
      <w:marLeft w:val="0"/>
      <w:marRight w:val="0"/>
      <w:marTop w:val="0"/>
      <w:marBottom w:val="0"/>
      <w:divBdr>
        <w:top w:val="none" w:sz="0" w:space="0" w:color="auto"/>
        <w:left w:val="none" w:sz="0" w:space="0" w:color="auto"/>
        <w:bottom w:val="none" w:sz="0" w:space="0" w:color="auto"/>
        <w:right w:val="none" w:sz="0" w:space="0" w:color="auto"/>
      </w:divBdr>
    </w:div>
    <w:div w:id="1960792155">
      <w:bodyDiv w:val="1"/>
      <w:marLeft w:val="0"/>
      <w:marRight w:val="0"/>
      <w:marTop w:val="0"/>
      <w:marBottom w:val="0"/>
      <w:divBdr>
        <w:top w:val="none" w:sz="0" w:space="0" w:color="auto"/>
        <w:left w:val="none" w:sz="0" w:space="0" w:color="auto"/>
        <w:bottom w:val="none" w:sz="0" w:space="0" w:color="auto"/>
        <w:right w:val="none" w:sz="0" w:space="0" w:color="auto"/>
      </w:divBdr>
    </w:div>
    <w:div w:id="1961648061">
      <w:bodyDiv w:val="1"/>
      <w:marLeft w:val="0"/>
      <w:marRight w:val="0"/>
      <w:marTop w:val="0"/>
      <w:marBottom w:val="0"/>
      <w:divBdr>
        <w:top w:val="none" w:sz="0" w:space="0" w:color="auto"/>
        <w:left w:val="none" w:sz="0" w:space="0" w:color="auto"/>
        <w:bottom w:val="none" w:sz="0" w:space="0" w:color="auto"/>
        <w:right w:val="none" w:sz="0" w:space="0" w:color="auto"/>
      </w:divBdr>
    </w:div>
    <w:div w:id="1989700055">
      <w:bodyDiv w:val="1"/>
      <w:marLeft w:val="0"/>
      <w:marRight w:val="0"/>
      <w:marTop w:val="0"/>
      <w:marBottom w:val="0"/>
      <w:divBdr>
        <w:top w:val="none" w:sz="0" w:space="0" w:color="auto"/>
        <w:left w:val="none" w:sz="0" w:space="0" w:color="auto"/>
        <w:bottom w:val="none" w:sz="0" w:space="0" w:color="auto"/>
        <w:right w:val="none" w:sz="0" w:space="0" w:color="auto"/>
      </w:divBdr>
    </w:div>
    <w:div w:id="20446733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Custom 1">
      <a:dk1>
        <a:srgbClr val="000000"/>
      </a:dk1>
      <a:lt1>
        <a:sysClr val="window" lastClr="FFFFFF"/>
      </a:lt1>
      <a:dk2>
        <a:srgbClr val="505669"/>
      </a:dk2>
      <a:lt2>
        <a:srgbClr val="E7E6E6"/>
      </a:lt2>
      <a:accent1>
        <a:srgbClr val="B22B4F"/>
      </a:accent1>
      <a:accent2>
        <a:srgbClr val="048863"/>
      </a:accent2>
      <a:accent3>
        <a:srgbClr val="505669"/>
      </a:accent3>
      <a:accent4>
        <a:srgbClr val="00ABC5"/>
      </a:accent4>
      <a:accent5>
        <a:srgbClr val="DDE1E6"/>
      </a:accent5>
      <a:accent6>
        <a:srgbClr val="091D31"/>
      </a:accent6>
      <a:hlink>
        <a:srgbClr val="474E67"/>
      </a:hlink>
      <a:folHlink>
        <a:srgbClr val="B22B4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p r o p e r t i e s   x m l n s = " h t t p : / / w w w . i m a n a g e . c o m / w o r k / x m l s c h e m a " >  
     < d o c u m e n t i d > D P M C ! 5 1 4 2 6 0 4 . 2 < / d o c u m e n t i d >  
     < s e n d e r i d > C O R N I S H M O < / s e n d e r i d >  
     < s e n d e r e m a i l > M O N I Q U E . C O R N I S H @ D P M C . G O V T . N Z < / s e n d e r e m a i l >  
     < l a s t m o d i f i e d > 2 0 2 6 - 0 2 - 2 7 T 0 9 : 0 8 : 0 0 . 0 0 0 0 0 0 0 + 1 3 : 0 0 < / l a s t m o d i f i e d >  
     < d a t a b a s e > D P M C < / d a t a b a s e >  
 < / p r o p e r t i 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F94A38B23AA3C44AD6FE86E4E3EB575" ma:contentTypeVersion="5" ma:contentTypeDescription="Create a new document." ma:contentTypeScope="" ma:versionID="32d989c726effe94bf5dc10eab6c225d">
  <xsd:schema xmlns:xsd="http://www.w3.org/2001/XMLSchema" xmlns:xs="http://www.w3.org/2001/XMLSchema" xmlns:p="http://schemas.microsoft.com/office/2006/metadata/properties" xmlns:ns2="d2aa542d-4acd-486d-959d-ca7e5fd021f1" targetNamespace="http://schemas.microsoft.com/office/2006/metadata/properties" ma:root="true" ma:fieldsID="71c0434648107c4266cfa66482a61406" ns2:_="">
    <xsd:import namespace="d2aa542d-4acd-486d-959d-ca7e5fd021f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aa542d-4acd-486d-959d-ca7e5fd021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850D5D-B8E9-4E43-848F-B6C9F5D317F8}">
  <ds:schemaRefs>
    <ds:schemaRef ds:uri="http://schemas.openxmlformats.org/officeDocument/2006/bibliography"/>
  </ds:schemaRefs>
</ds:datastoreItem>
</file>

<file path=customXml/itemProps2.xml><?xml version="1.0" encoding="utf-8"?>
<ds:datastoreItem xmlns:ds="http://schemas.openxmlformats.org/officeDocument/2006/customXml" ds:itemID="{78400F44-1417-4202-BDDF-E59F86BCF72A}">
  <ds:schemaRefs>
    <ds:schemaRef ds:uri="http://www.imanage.com/work/xmlschema"/>
  </ds:schemaRefs>
</ds:datastoreItem>
</file>

<file path=customXml/itemProps3.xml><?xml version="1.0" encoding="utf-8"?>
<ds:datastoreItem xmlns:ds="http://schemas.openxmlformats.org/officeDocument/2006/customXml" ds:itemID="{BACD0738-1F7F-4CF2-B1B9-232D37056128}">
  <ds:schemaRefs>
    <ds:schemaRef ds:uri="http://schemas.microsoft.com/office/2006/metadata/properties"/>
    <ds:schemaRef ds:uri="http://purl.org/dc/elements/1.1/"/>
    <ds:schemaRef ds:uri="http://purl.org/dc/term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d2aa542d-4acd-486d-959d-ca7e5fd021f1"/>
    <ds:schemaRef ds:uri="http://purl.org/dc/dcmitype/"/>
  </ds:schemaRefs>
</ds:datastoreItem>
</file>

<file path=customXml/itemProps4.xml><?xml version="1.0" encoding="utf-8"?>
<ds:datastoreItem xmlns:ds="http://schemas.openxmlformats.org/officeDocument/2006/customXml" ds:itemID="{42161892-E3CC-4D6C-BD3A-82C6A4F1D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aa542d-4acd-486d-959d-ca7e5fd021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53E09A2-0FA9-41C9-9205-A6A514DF89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1881</Words>
  <Characters>11516</Characters>
  <Application>Microsoft Office Word</Application>
  <DocSecurity>0</DocSecurity>
  <Lines>233</Lines>
  <Paragraphs>93</Paragraphs>
  <ScaleCrop>false</ScaleCrop>
  <HeadingPairs>
    <vt:vector size="2" baseType="variant">
      <vt:variant>
        <vt:lpstr>Title</vt:lpstr>
      </vt:variant>
      <vt:variant>
        <vt:i4>1</vt:i4>
      </vt:variant>
    </vt:vector>
  </HeadingPairs>
  <TitlesOfParts>
    <vt:vector size="1" baseType="lpstr">
      <vt:lpstr>Enhancing the cyber security of New Zelaland's critical infrastructure system - Supplementary Document 1</vt:lpstr>
    </vt:vector>
  </TitlesOfParts>
  <Manager/>
  <Company/>
  <LinksUpToDate>false</LinksUpToDate>
  <CharactersWithSpaces>13370</CharactersWithSpaces>
  <SharedDoc>false</SharedDoc>
  <HLinks>
    <vt:vector size="276" baseType="variant">
      <vt:variant>
        <vt:i4>5832732</vt:i4>
      </vt:variant>
      <vt:variant>
        <vt:i4>126</vt:i4>
      </vt:variant>
      <vt:variant>
        <vt:i4>0</vt:i4>
      </vt:variant>
      <vt:variant>
        <vt:i4>5</vt:i4>
      </vt:variant>
      <vt:variant>
        <vt:lpwstr>https://www.dpmc.govt.nz/our-programmes/national-security/critical-infrastructure-resilience</vt:lpwstr>
      </vt:variant>
      <vt:variant>
        <vt:lpwstr/>
      </vt:variant>
      <vt:variant>
        <vt:i4>4849704</vt:i4>
      </vt:variant>
      <vt:variant>
        <vt:i4>123</vt:i4>
      </vt:variant>
      <vt:variant>
        <vt:i4>0</vt:i4>
      </vt:variant>
      <vt:variant>
        <vt:i4>5</vt:i4>
      </vt:variant>
      <vt:variant>
        <vt:lpwstr>mailto:cyberstrategy@dpmc.govt.nz</vt:lpwstr>
      </vt:variant>
      <vt:variant>
        <vt:lpwstr/>
      </vt:variant>
      <vt:variant>
        <vt:i4>1769527</vt:i4>
      </vt:variant>
      <vt:variant>
        <vt:i4>107</vt:i4>
      </vt:variant>
      <vt:variant>
        <vt:i4>0</vt:i4>
      </vt:variant>
      <vt:variant>
        <vt:i4>5</vt:i4>
      </vt:variant>
      <vt:variant>
        <vt:lpwstr/>
      </vt:variant>
      <vt:variant>
        <vt:lpwstr>_Toc197707158</vt:lpwstr>
      </vt:variant>
      <vt:variant>
        <vt:i4>1769527</vt:i4>
      </vt:variant>
      <vt:variant>
        <vt:i4>101</vt:i4>
      </vt:variant>
      <vt:variant>
        <vt:i4>0</vt:i4>
      </vt:variant>
      <vt:variant>
        <vt:i4>5</vt:i4>
      </vt:variant>
      <vt:variant>
        <vt:lpwstr/>
      </vt:variant>
      <vt:variant>
        <vt:lpwstr>_Toc197707157</vt:lpwstr>
      </vt:variant>
      <vt:variant>
        <vt:i4>1769527</vt:i4>
      </vt:variant>
      <vt:variant>
        <vt:i4>95</vt:i4>
      </vt:variant>
      <vt:variant>
        <vt:i4>0</vt:i4>
      </vt:variant>
      <vt:variant>
        <vt:i4>5</vt:i4>
      </vt:variant>
      <vt:variant>
        <vt:lpwstr/>
      </vt:variant>
      <vt:variant>
        <vt:lpwstr>_Toc197707150</vt:lpwstr>
      </vt:variant>
      <vt:variant>
        <vt:i4>1703991</vt:i4>
      </vt:variant>
      <vt:variant>
        <vt:i4>89</vt:i4>
      </vt:variant>
      <vt:variant>
        <vt:i4>0</vt:i4>
      </vt:variant>
      <vt:variant>
        <vt:i4>5</vt:i4>
      </vt:variant>
      <vt:variant>
        <vt:lpwstr/>
      </vt:variant>
      <vt:variant>
        <vt:lpwstr>_Toc197707149</vt:lpwstr>
      </vt:variant>
      <vt:variant>
        <vt:i4>1703991</vt:i4>
      </vt:variant>
      <vt:variant>
        <vt:i4>83</vt:i4>
      </vt:variant>
      <vt:variant>
        <vt:i4>0</vt:i4>
      </vt:variant>
      <vt:variant>
        <vt:i4>5</vt:i4>
      </vt:variant>
      <vt:variant>
        <vt:lpwstr/>
      </vt:variant>
      <vt:variant>
        <vt:lpwstr>_Toc197707144</vt:lpwstr>
      </vt:variant>
      <vt:variant>
        <vt:i4>1703991</vt:i4>
      </vt:variant>
      <vt:variant>
        <vt:i4>77</vt:i4>
      </vt:variant>
      <vt:variant>
        <vt:i4>0</vt:i4>
      </vt:variant>
      <vt:variant>
        <vt:i4>5</vt:i4>
      </vt:variant>
      <vt:variant>
        <vt:lpwstr/>
      </vt:variant>
      <vt:variant>
        <vt:lpwstr>_Toc197707140</vt:lpwstr>
      </vt:variant>
      <vt:variant>
        <vt:i4>1900599</vt:i4>
      </vt:variant>
      <vt:variant>
        <vt:i4>71</vt:i4>
      </vt:variant>
      <vt:variant>
        <vt:i4>0</vt:i4>
      </vt:variant>
      <vt:variant>
        <vt:i4>5</vt:i4>
      </vt:variant>
      <vt:variant>
        <vt:lpwstr/>
      </vt:variant>
      <vt:variant>
        <vt:lpwstr>_Toc197707136</vt:lpwstr>
      </vt:variant>
      <vt:variant>
        <vt:i4>1900599</vt:i4>
      </vt:variant>
      <vt:variant>
        <vt:i4>65</vt:i4>
      </vt:variant>
      <vt:variant>
        <vt:i4>0</vt:i4>
      </vt:variant>
      <vt:variant>
        <vt:i4>5</vt:i4>
      </vt:variant>
      <vt:variant>
        <vt:lpwstr/>
      </vt:variant>
      <vt:variant>
        <vt:lpwstr>_Toc197707131</vt:lpwstr>
      </vt:variant>
      <vt:variant>
        <vt:i4>1835063</vt:i4>
      </vt:variant>
      <vt:variant>
        <vt:i4>59</vt:i4>
      </vt:variant>
      <vt:variant>
        <vt:i4>0</vt:i4>
      </vt:variant>
      <vt:variant>
        <vt:i4>5</vt:i4>
      </vt:variant>
      <vt:variant>
        <vt:lpwstr/>
      </vt:variant>
      <vt:variant>
        <vt:lpwstr>_Toc197707127</vt:lpwstr>
      </vt:variant>
      <vt:variant>
        <vt:i4>1835063</vt:i4>
      </vt:variant>
      <vt:variant>
        <vt:i4>53</vt:i4>
      </vt:variant>
      <vt:variant>
        <vt:i4>0</vt:i4>
      </vt:variant>
      <vt:variant>
        <vt:i4>5</vt:i4>
      </vt:variant>
      <vt:variant>
        <vt:lpwstr/>
      </vt:variant>
      <vt:variant>
        <vt:lpwstr>_Toc197707124</vt:lpwstr>
      </vt:variant>
      <vt:variant>
        <vt:i4>2031671</vt:i4>
      </vt:variant>
      <vt:variant>
        <vt:i4>47</vt:i4>
      </vt:variant>
      <vt:variant>
        <vt:i4>0</vt:i4>
      </vt:variant>
      <vt:variant>
        <vt:i4>5</vt:i4>
      </vt:variant>
      <vt:variant>
        <vt:lpwstr/>
      </vt:variant>
      <vt:variant>
        <vt:lpwstr>_Toc197707117</vt:lpwstr>
      </vt:variant>
      <vt:variant>
        <vt:i4>2031671</vt:i4>
      </vt:variant>
      <vt:variant>
        <vt:i4>41</vt:i4>
      </vt:variant>
      <vt:variant>
        <vt:i4>0</vt:i4>
      </vt:variant>
      <vt:variant>
        <vt:i4>5</vt:i4>
      </vt:variant>
      <vt:variant>
        <vt:lpwstr/>
      </vt:variant>
      <vt:variant>
        <vt:lpwstr>_Toc197707113</vt:lpwstr>
      </vt:variant>
      <vt:variant>
        <vt:i4>1966135</vt:i4>
      </vt:variant>
      <vt:variant>
        <vt:i4>35</vt:i4>
      </vt:variant>
      <vt:variant>
        <vt:i4>0</vt:i4>
      </vt:variant>
      <vt:variant>
        <vt:i4>5</vt:i4>
      </vt:variant>
      <vt:variant>
        <vt:lpwstr/>
      </vt:variant>
      <vt:variant>
        <vt:lpwstr>_Toc197707106</vt:lpwstr>
      </vt:variant>
      <vt:variant>
        <vt:i4>1507382</vt:i4>
      </vt:variant>
      <vt:variant>
        <vt:i4>29</vt:i4>
      </vt:variant>
      <vt:variant>
        <vt:i4>0</vt:i4>
      </vt:variant>
      <vt:variant>
        <vt:i4>5</vt:i4>
      </vt:variant>
      <vt:variant>
        <vt:lpwstr/>
      </vt:variant>
      <vt:variant>
        <vt:lpwstr>_Toc197707097</vt:lpwstr>
      </vt:variant>
      <vt:variant>
        <vt:i4>1507382</vt:i4>
      </vt:variant>
      <vt:variant>
        <vt:i4>23</vt:i4>
      </vt:variant>
      <vt:variant>
        <vt:i4>0</vt:i4>
      </vt:variant>
      <vt:variant>
        <vt:i4>5</vt:i4>
      </vt:variant>
      <vt:variant>
        <vt:lpwstr/>
      </vt:variant>
      <vt:variant>
        <vt:lpwstr>_Toc197707096</vt:lpwstr>
      </vt:variant>
      <vt:variant>
        <vt:i4>1507382</vt:i4>
      </vt:variant>
      <vt:variant>
        <vt:i4>17</vt:i4>
      </vt:variant>
      <vt:variant>
        <vt:i4>0</vt:i4>
      </vt:variant>
      <vt:variant>
        <vt:i4>5</vt:i4>
      </vt:variant>
      <vt:variant>
        <vt:lpwstr/>
      </vt:variant>
      <vt:variant>
        <vt:lpwstr>_Toc197707095</vt:lpwstr>
      </vt:variant>
      <vt:variant>
        <vt:i4>1507382</vt:i4>
      </vt:variant>
      <vt:variant>
        <vt:i4>11</vt:i4>
      </vt:variant>
      <vt:variant>
        <vt:i4>0</vt:i4>
      </vt:variant>
      <vt:variant>
        <vt:i4>5</vt:i4>
      </vt:variant>
      <vt:variant>
        <vt:lpwstr/>
      </vt:variant>
      <vt:variant>
        <vt:lpwstr>_Toc197707092</vt:lpwstr>
      </vt:variant>
      <vt:variant>
        <vt:i4>5767210</vt:i4>
      </vt:variant>
      <vt:variant>
        <vt:i4>6</vt:i4>
      </vt:variant>
      <vt:variant>
        <vt:i4>0</vt:i4>
      </vt:variant>
      <vt:variant>
        <vt:i4>5</vt:i4>
      </vt:variant>
      <vt:variant>
        <vt:lpwstr>mailto:media@dpmc.govt.nz</vt:lpwstr>
      </vt:variant>
      <vt:variant>
        <vt:lpwstr/>
      </vt:variant>
      <vt:variant>
        <vt:i4>5636102</vt:i4>
      </vt:variant>
      <vt:variant>
        <vt:i4>3</vt:i4>
      </vt:variant>
      <vt:variant>
        <vt:i4>0</vt:i4>
      </vt:variant>
      <vt:variant>
        <vt:i4>5</vt:i4>
      </vt:variant>
      <vt:variant>
        <vt:lpwstr>http://www.dpmc.govt.nz/</vt:lpwstr>
      </vt:variant>
      <vt:variant>
        <vt:lpwstr/>
      </vt:variant>
      <vt:variant>
        <vt:i4>6226006</vt:i4>
      </vt:variant>
      <vt:variant>
        <vt:i4>60</vt:i4>
      </vt:variant>
      <vt:variant>
        <vt:i4>0</vt:i4>
      </vt:variant>
      <vt:variant>
        <vt:i4>5</vt:i4>
      </vt:variant>
      <vt:variant>
        <vt:lpwstr>https://www.mbie.govt.nz/assets/27925fb9a7/liquid-fuel-use-in-new-zealand.pdf</vt:lpwstr>
      </vt:variant>
      <vt:variant>
        <vt:lpwstr/>
      </vt:variant>
      <vt:variant>
        <vt:i4>8257634</vt:i4>
      </vt:variant>
      <vt:variant>
        <vt:i4>57</vt:i4>
      </vt:variant>
      <vt:variant>
        <vt:i4>0</vt:i4>
      </vt:variant>
      <vt:variant>
        <vt:i4>5</vt:i4>
      </vt:variant>
      <vt:variant>
        <vt:lpwstr>https://www.legislation.govt.nz/act/public/2022/0071/27.0/096be8ed81cf052a.pdf</vt:lpwstr>
      </vt:variant>
      <vt:variant>
        <vt:lpwstr/>
      </vt:variant>
      <vt:variant>
        <vt:i4>7929972</vt:i4>
      </vt:variant>
      <vt:variant>
        <vt:i4>54</vt:i4>
      </vt:variant>
      <vt:variant>
        <vt:i4>0</vt:i4>
      </vt:variant>
      <vt:variant>
        <vt:i4>5</vt:i4>
      </vt:variant>
      <vt:variant>
        <vt:lpwstr>https://www.legislation.govt.nz/act/public/2005/0082/latest/whole.html</vt:lpwstr>
      </vt:variant>
      <vt:variant>
        <vt:lpwstr>DLM356881</vt:lpwstr>
      </vt:variant>
      <vt:variant>
        <vt:i4>7667835</vt:i4>
      </vt:variant>
      <vt:variant>
        <vt:i4>51</vt:i4>
      </vt:variant>
      <vt:variant>
        <vt:i4>0</vt:i4>
      </vt:variant>
      <vt:variant>
        <vt:i4>5</vt:i4>
      </vt:variant>
      <vt:variant>
        <vt:lpwstr>https://www.critical-entities-resilience-directive.com/</vt:lpwstr>
      </vt:variant>
      <vt:variant>
        <vt:lpwstr/>
      </vt:variant>
      <vt:variant>
        <vt:i4>3473469</vt:i4>
      </vt:variant>
      <vt:variant>
        <vt:i4>48</vt:i4>
      </vt:variant>
      <vt:variant>
        <vt:i4>0</vt:i4>
      </vt:variant>
      <vt:variant>
        <vt:i4>5</vt:i4>
      </vt:variant>
      <vt:variant>
        <vt:lpwstr>https://www.legislation.gov.au/C2018A00029/latest/versions</vt:lpwstr>
      </vt:variant>
      <vt:variant>
        <vt:lpwstr/>
      </vt:variant>
      <vt:variant>
        <vt:i4>1572939</vt:i4>
      </vt:variant>
      <vt:variant>
        <vt:i4>45</vt:i4>
      </vt:variant>
      <vt:variant>
        <vt:i4>0</vt:i4>
      </vt:variant>
      <vt:variant>
        <vt:i4>5</vt:i4>
      </vt:variant>
      <vt:variant>
        <vt:lpwstr>https://legislation.govt.nz/act/public/2017/0010/latest/whole.html</vt:lpwstr>
      </vt:variant>
      <vt:variant>
        <vt:lpwstr>DLM7118909</vt:lpwstr>
      </vt:variant>
      <vt:variant>
        <vt:i4>3538998</vt:i4>
      </vt:variant>
      <vt:variant>
        <vt:i4>42</vt:i4>
      </vt:variant>
      <vt:variant>
        <vt:i4>0</vt:i4>
      </vt:variant>
      <vt:variant>
        <vt:i4>5</vt:i4>
      </vt:variant>
      <vt:variant>
        <vt:lpwstr>https://www.beehive.govt.nz/sites/default/files/2023-07/CSAC Report.pdf</vt:lpwstr>
      </vt:variant>
      <vt:variant>
        <vt:lpwstr/>
      </vt:variant>
      <vt:variant>
        <vt:i4>4325462</vt:i4>
      </vt:variant>
      <vt:variant>
        <vt:i4>36</vt:i4>
      </vt:variant>
      <vt:variant>
        <vt:i4>0</vt:i4>
      </vt:variant>
      <vt:variant>
        <vt:i4>5</vt:i4>
      </vt:variant>
      <vt:variant>
        <vt:lpwstr>https://www.civildefence.govt.nz/assets/Uploads/documents/EM-Bill/Discussion-document-Strengthening-New-Zealands-emergency-management-legislation.pdf</vt:lpwstr>
      </vt:variant>
      <vt:variant>
        <vt:lpwstr/>
      </vt:variant>
      <vt:variant>
        <vt:i4>3211364</vt:i4>
      </vt:variant>
      <vt:variant>
        <vt:i4>30</vt:i4>
      </vt:variant>
      <vt:variant>
        <vt:i4>0</vt:i4>
      </vt:variant>
      <vt:variant>
        <vt:i4>5</vt:i4>
      </vt:variant>
      <vt:variant>
        <vt:lpwstr>https://oia.pmc.gov.au/sites/default/files/posts/2023/02/Impact Analysis.pdf</vt:lpwstr>
      </vt:variant>
      <vt:variant>
        <vt:lpwstr>page=32&amp;zoom=100,72,544</vt:lpwstr>
      </vt:variant>
      <vt:variant>
        <vt:i4>2752552</vt:i4>
      </vt:variant>
      <vt:variant>
        <vt:i4>27</vt:i4>
      </vt:variant>
      <vt:variant>
        <vt:i4>0</vt:i4>
      </vt:variant>
      <vt:variant>
        <vt:i4>5</vt:i4>
      </vt:variant>
      <vt:variant>
        <vt:lpwstr>https://www.oecd-ilibrary.org/docserver/02f0e5a0-en.pdf?expires=1683501029&amp;id=id&amp;accname=ocid56017414&amp;checksum=A11158D51D597E8921A2B0747988EB08</vt:lpwstr>
      </vt:variant>
      <vt:variant>
        <vt:lpwstr/>
      </vt:variant>
      <vt:variant>
        <vt:i4>3866687</vt:i4>
      </vt:variant>
      <vt:variant>
        <vt:i4>24</vt:i4>
      </vt:variant>
      <vt:variant>
        <vt:i4>0</vt:i4>
      </vt:variant>
      <vt:variant>
        <vt:i4>5</vt:i4>
      </vt:variant>
      <vt:variant>
        <vt:lpwstr>https://www.marsh.com/en-gb/services/international-placement-services/insights/new-zealand-insurance-market-update-2023-review.html</vt:lpwstr>
      </vt:variant>
      <vt:variant>
        <vt:lpwstr/>
      </vt:variant>
      <vt:variant>
        <vt:i4>2228322</vt:i4>
      </vt:variant>
      <vt:variant>
        <vt:i4>15</vt:i4>
      </vt:variant>
      <vt:variant>
        <vt:i4>0</vt:i4>
      </vt:variant>
      <vt:variant>
        <vt:i4>5</vt:i4>
      </vt:variant>
      <vt:variant>
        <vt:lpwstr>https://www.mfat.govt.nz/assets/About-us-Corporate/MFAT-strategies-and-frameworks/MFATs-2023-Strategic-Foreign-Policy-Assessment-Navigating-a-shifting-world-June-2023.pdf</vt:lpwstr>
      </vt:variant>
      <vt:variant>
        <vt:lpwstr/>
      </vt:variant>
      <vt:variant>
        <vt:i4>6291568</vt:i4>
      </vt:variant>
      <vt:variant>
        <vt:i4>12</vt:i4>
      </vt:variant>
      <vt:variant>
        <vt:i4>0</vt:i4>
      </vt:variant>
      <vt:variant>
        <vt:i4>5</vt:i4>
      </vt:variant>
      <vt:variant>
        <vt:lpwstr>https://www.ncsc.govt.nz/assets/NCSC-Documents/NCSC-Cyber-Threat-Report-2024-FINAL.pdf</vt:lpwstr>
      </vt:variant>
      <vt:variant>
        <vt:lpwstr/>
      </vt:variant>
      <vt:variant>
        <vt:i4>6291570</vt:i4>
      </vt:variant>
      <vt:variant>
        <vt:i4>9</vt:i4>
      </vt:variant>
      <vt:variant>
        <vt:i4>0</vt:i4>
      </vt:variant>
      <vt:variant>
        <vt:i4>5</vt:i4>
      </vt:variant>
      <vt:variant>
        <vt:lpwstr>https://www.nzsis.govt.nz/assets/NZSIS-Documents/New-Zealands-Security-Threat-Environment-2023.pdf</vt:lpwstr>
      </vt:variant>
      <vt:variant>
        <vt:lpwstr/>
      </vt:variant>
      <vt:variant>
        <vt:i4>5832732</vt:i4>
      </vt:variant>
      <vt:variant>
        <vt:i4>6</vt:i4>
      </vt:variant>
      <vt:variant>
        <vt:i4>0</vt:i4>
      </vt:variant>
      <vt:variant>
        <vt:i4>5</vt:i4>
      </vt:variant>
      <vt:variant>
        <vt:lpwstr>https://www.dpmc.govt.nz/our-programmes/national-security/critical-infrastructure-resilience</vt:lpwstr>
      </vt:variant>
      <vt:variant>
        <vt:lpwstr/>
      </vt:variant>
      <vt:variant>
        <vt:i4>4325462</vt:i4>
      </vt:variant>
      <vt:variant>
        <vt:i4>3</vt:i4>
      </vt:variant>
      <vt:variant>
        <vt:i4>0</vt:i4>
      </vt:variant>
      <vt:variant>
        <vt:i4>5</vt:i4>
      </vt:variant>
      <vt:variant>
        <vt:lpwstr>https://www.civildefence.govt.nz/assets/Uploads/documents/EM-Bill/Discussion-document-Strengthening-New-Zealands-emergency-management-legislation.pdf</vt:lpwstr>
      </vt:variant>
      <vt:variant>
        <vt:lpwstr/>
      </vt:variant>
      <vt:variant>
        <vt:i4>4718673</vt:i4>
      </vt:variant>
      <vt:variant>
        <vt:i4>0</vt:i4>
      </vt:variant>
      <vt:variant>
        <vt:i4>0</vt:i4>
      </vt:variant>
      <vt:variant>
        <vt:i4>5</vt:i4>
      </vt:variant>
      <vt:variant>
        <vt:lpwstr>https://www.dpmc.govt.nz/sites/default/files/2024-09/2024-National-Risks-Public-Survey-All-Threats-and-Hazards-Report.pdf</vt:lpwstr>
      </vt:variant>
      <vt:variant>
        <vt:lpwstr/>
      </vt:variant>
      <vt:variant>
        <vt:i4>3145845</vt:i4>
      </vt:variant>
      <vt:variant>
        <vt:i4>21</vt:i4>
      </vt:variant>
      <vt:variant>
        <vt:i4>0</vt:i4>
      </vt:variant>
      <vt:variant>
        <vt:i4>5</vt:i4>
      </vt:variant>
      <vt:variant>
        <vt:lpwstr>https://www.dia.govt.nz/diawebsite.nsf/Files/Water-Services-Policy/$file/LWDW-Bill-3-factsheet-Economic-regulation-and-consumer-protection.pdf</vt:lpwstr>
      </vt:variant>
      <vt:variant>
        <vt:lpwstr/>
      </vt:variant>
      <vt:variant>
        <vt:i4>3866673</vt:i4>
      </vt:variant>
      <vt:variant>
        <vt:i4>18</vt:i4>
      </vt:variant>
      <vt:variant>
        <vt:i4>0</vt:i4>
      </vt:variant>
      <vt:variant>
        <vt:i4>5</vt:i4>
      </vt:variant>
      <vt:variant>
        <vt:lpwstr>https://www.cisc.gov.au/resources-subsite/Documents/cisc-factsheet-systems-of-national-significance-enhanced-cyber-security-obligations.pdf</vt:lpwstr>
      </vt:variant>
      <vt:variant>
        <vt:lpwstr/>
      </vt:variant>
      <vt:variant>
        <vt:i4>4259937</vt:i4>
      </vt:variant>
      <vt:variant>
        <vt:i4>15</vt:i4>
      </vt:variant>
      <vt:variant>
        <vt:i4>0</vt:i4>
      </vt:variant>
      <vt:variant>
        <vt:i4>5</vt:i4>
      </vt:variant>
      <vt:variant>
        <vt:lpwstr>mailto:Kate.Avery@dpmc.govt.nz</vt:lpwstr>
      </vt:variant>
      <vt:variant>
        <vt:lpwstr/>
      </vt:variant>
      <vt:variant>
        <vt:i4>2490467</vt:i4>
      </vt:variant>
      <vt:variant>
        <vt:i4>12</vt:i4>
      </vt:variant>
      <vt:variant>
        <vt:i4>0</vt:i4>
      </vt:variant>
      <vt:variant>
        <vt:i4>5</vt:i4>
      </vt:variant>
      <vt:variant>
        <vt:lpwstr>https://ldac.org.nz/guidelines/legislation-guidelines-2021-edition/issues-relevant-to-all-legislation-2/chapter-11</vt:lpwstr>
      </vt:variant>
      <vt:variant>
        <vt:lpwstr/>
      </vt:variant>
      <vt:variant>
        <vt:i4>3145845</vt:i4>
      </vt:variant>
      <vt:variant>
        <vt:i4>9</vt:i4>
      </vt:variant>
      <vt:variant>
        <vt:i4>0</vt:i4>
      </vt:variant>
      <vt:variant>
        <vt:i4>5</vt:i4>
      </vt:variant>
      <vt:variant>
        <vt:lpwstr>https://www.dia.govt.nz/diawebsite.nsf/Files/Water-Services-Policy/$file/LWDW-Bill-3-factsheet-Economic-regulation-and-consumer-protection.pdf</vt:lpwstr>
      </vt:variant>
      <vt:variant>
        <vt:lpwstr/>
      </vt:variant>
      <vt:variant>
        <vt:i4>3604489</vt:i4>
      </vt:variant>
      <vt:variant>
        <vt:i4>6</vt:i4>
      </vt:variant>
      <vt:variant>
        <vt:i4>0</vt:i4>
      </vt:variant>
      <vt:variant>
        <vt:i4>5</vt:i4>
      </vt:variant>
      <vt:variant>
        <vt:lpwstr>mailto:Monique.Cornish@dpmc.govt.nz</vt:lpwstr>
      </vt:variant>
      <vt:variant>
        <vt:lpwstr/>
      </vt:variant>
      <vt:variant>
        <vt:i4>1114170</vt:i4>
      </vt:variant>
      <vt:variant>
        <vt:i4>3</vt:i4>
      </vt:variant>
      <vt:variant>
        <vt:i4>0</vt:i4>
      </vt:variant>
      <vt:variant>
        <vt:i4>5</vt:i4>
      </vt:variant>
      <vt:variant>
        <vt:lpwstr>mailto:Emma.Bickerstaffe@dpmc.govt.nz</vt:lpwstr>
      </vt:variant>
      <vt:variant>
        <vt:lpwstr/>
      </vt:variant>
      <vt:variant>
        <vt:i4>4259937</vt:i4>
      </vt:variant>
      <vt:variant>
        <vt:i4>0</vt:i4>
      </vt:variant>
      <vt:variant>
        <vt:i4>0</vt:i4>
      </vt:variant>
      <vt:variant>
        <vt:i4>5</vt:i4>
      </vt:variant>
      <vt:variant>
        <vt:lpwstr>mailto:Kate.Avery@dpmc.govt.nz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Enhancing the cyber security of New Zelaland's critical infrastructure system - Supplementary Document 1</dc:title>
  <dc:subject/>
  <dc:creator>Department of the Prime Minister and Cabinet (DPMC)</dc:creator>
  <cp:keywords/>
  <dc:description/>
  <cp:revision>6</cp:revision>
  <cp:lastPrinted>2025-06-09T05:01:00Z</cp:lastPrinted>
  <dcterms:created xsi:type="dcterms:W3CDTF">2026-03-26T01:06:00Z</dcterms:created>
  <dcterms:modified xsi:type="dcterms:W3CDTF">2026-03-26T21:42:00Z</dcterms:modified>
  <cp:contentStatus>Draft</cp:contentStatus>
</cp:coreProperties>
</file>